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2BA7B409" w:rsidR="00D33947" w:rsidRPr="0003611C" w:rsidRDefault="00D33947" w:rsidP="00D33947">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03611C">
        <w:rPr>
          <w:rFonts w:eastAsia="Times New Roman" w:cs="Arial"/>
          <w:noProof w:val="0"/>
          <w:sz w:val="24"/>
          <w:szCs w:val="28"/>
          <w:lang w:eastAsia="x-none"/>
        </w:rPr>
        <w:t xml:space="preserve">3GPP TSG-RAN WG2 Meeting </w:t>
      </w:r>
      <w:r w:rsidR="0001313D" w:rsidRPr="0003611C">
        <w:rPr>
          <w:rFonts w:eastAsia="Times New Roman" w:cs="Arial"/>
          <w:noProof w:val="0"/>
          <w:sz w:val="24"/>
          <w:szCs w:val="28"/>
          <w:lang w:eastAsia="x-none"/>
        </w:rPr>
        <w:t>NR AH#2</w:t>
      </w:r>
      <w:r w:rsidRPr="0003611C">
        <w:rPr>
          <w:rFonts w:eastAsia="Times New Roman" w:cs="Arial"/>
          <w:noProof w:val="0"/>
          <w:sz w:val="24"/>
          <w:szCs w:val="28"/>
          <w:lang w:eastAsia="x-none"/>
        </w:rPr>
        <w:tab/>
      </w:r>
      <w:r w:rsidRPr="0003611C">
        <w:rPr>
          <w:rFonts w:eastAsia="Times New Roman" w:cs="Arial"/>
          <w:noProof w:val="0"/>
          <w:sz w:val="24"/>
          <w:szCs w:val="28"/>
          <w:lang w:eastAsia="x-none"/>
        </w:rPr>
        <w:tab/>
      </w:r>
      <w:r w:rsidR="00FE6CFD">
        <w:rPr>
          <w:rFonts w:eastAsia="Times New Roman" w:cs="Arial"/>
          <w:noProof w:val="0"/>
          <w:sz w:val="24"/>
          <w:szCs w:val="28"/>
          <w:lang w:eastAsia="x-none"/>
        </w:rPr>
        <w:t>R2-1706756</w:t>
      </w:r>
    </w:p>
    <w:p w14:paraId="68F72E88" w14:textId="05131AA0" w:rsidR="00D33947" w:rsidRPr="0003611C" w:rsidRDefault="008867BA" w:rsidP="00D3394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03611C">
        <w:rPr>
          <w:rFonts w:eastAsia="新細明體" w:cs="Arial"/>
          <w:noProof w:val="0"/>
          <w:sz w:val="24"/>
          <w:szCs w:val="28"/>
          <w:lang w:eastAsia="zh-TW"/>
        </w:rPr>
        <w:t>Qingdao</w:t>
      </w:r>
      <w:r w:rsidR="005B787F" w:rsidRPr="0003611C">
        <w:rPr>
          <w:rFonts w:eastAsia="新細明體" w:cs="Arial"/>
          <w:noProof w:val="0"/>
          <w:sz w:val="24"/>
          <w:szCs w:val="28"/>
          <w:lang w:eastAsia="zh-TW"/>
        </w:rPr>
        <w:t xml:space="preserve">, </w:t>
      </w:r>
      <w:r w:rsidR="00CF7EEA" w:rsidRPr="0003611C">
        <w:rPr>
          <w:rFonts w:eastAsia="新細明體" w:cs="Arial"/>
          <w:noProof w:val="0"/>
          <w:sz w:val="24"/>
          <w:szCs w:val="28"/>
          <w:lang w:eastAsia="zh-TW"/>
        </w:rPr>
        <w:t>China</w:t>
      </w:r>
      <w:r w:rsidR="00543AE8" w:rsidRPr="0003611C">
        <w:rPr>
          <w:rFonts w:eastAsia="新細明體" w:cs="Arial"/>
          <w:noProof w:val="0"/>
          <w:sz w:val="24"/>
          <w:szCs w:val="28"/>
          <w:lang w:eastAsia="zh-TW"/>
        </w:rPr>
        <w:t>,</w:t>
      </w:r>
      <w:r w:rsidR="00777E98" w:rsidRPr="0003611C">
        <w:rPr>
          <w:rFonts w:eastAsia="新細明體" w:cs="Arial"/>
          <w:noProof w:val="0"/>
          <w:sz w:val="24"/>
          <w:szCs w:val="28"/>
          <w:lang w:eastAsia="zh-TW"/>
        </w:rPr>
        <w:t xml:space="preserve"> </w:t>
      </w:r>
      <w:r w:rsidR="0001313D" w:rsidRPr="0003611C">
        <w:rPr>
          <w:rFonts w:eastAsia="新細明體" w:cs="Arial"/>
          <w:noProof w:val="0"/>
          <w:sz w:val="24"/>
          <w:szCs w:val="28"/>
          <w:lang w:eastAsia="zh-TW"/>
        </w:rPr>
        <w:t>27–2</w:t>
      </w:r>
      <w:r w:rsidR="00A77032" w:rsidRPr="0003611C">
        <w:rPr>
          <w:rFonts w:eastAsia="新細明體" w:cs="Arial"/>
          <w:noProof w:val="0"/>
          <w:sz w:val="24"/>
          <w:szCs w:val="28"/>
          <w:lang w:eastAsia="zh-TW"/>
        </w:rPr>
        <w:t>9</w:t>
      </w:r>
      <w:r w:rsidR="00D33947" w:rsidRPr="0003611C">
        <w:rPr>
          <w:rFonts w:eastAsia="新細明體" w:cs="Arial"/>
          <w:noProof w:val="0"/>
          <w:sz w:val="24"/>
          <w:szCs w:val="28"/>
          <w:lang w:eastAsia="zh-TW"/>
        </w:rPr>
        <w:t xml:space="preserve"> </w:t>
      </w:r>
      <w:r w:rsidR="0001313D" w:rsidRPr="0003611C">
        <w:rPr>
          <w:rFonts w:eastAsia="新細明體" w:cs="Arial"/>
          <w:noProof w:val="0"/>
          <w:sz w:val="24"/>
          <w:szCs w:val="28"/>
          <w:lang w:eastAsia="zh-TW"/>
        </w:rPr>
        <w:t>June</w:t>
      </w:r>
      <w:r w:rsidR="00D33947" w:rsidRPr="0003611C">
        <w:rPr>
          <w:rFonts w:eastAsia="新細明體" w:cs="Arial"/>
          <w:noProof w:val="0"/>
          <w:sz w:val="24"/>
          <w:szCs w:val="28"/>
          <w:lang w:eastAsia="zh-TW"/>
        </w:rPr>
        <w:t xml:space="preserve"> 201</w:t>
      </w:r>
      <w:r w:rsidR="00D72604" w:rsidRPr="0003611C">
        <w:rPr>
          <w:rFonts w:eastAsia="新細明體" w:cs="Arial"/>
          <w:noProof w:val="0"/>
          <w:sz w:val="24"/>
          <w:szCs w:val="28"/>
          <w:lang w:eastAsia="zh-TW"/>
        </w:rPr>
        <w:t>7</w:t>
      </w:r>
    </w:p>
    <w:p w14:paraId="54D4CAE8" w14:textId="77777777" w:rsidR="00A07E02" w:rsidRPr="0003611C" w:rsidRDefault="00A07E02" w:rsidP="00A07E02">
      <w:pPr>
        <w:pStyle w:val="3GPPHeader"/>
        <w:rPr>
          <w:rFonts w:ascii="Arial" w:hAnsi="Arial" w:cs="Arial"/>
          <w:color w:val="FF0000"/>
          <w:szCs w:val="24"/>
          <w:lang w:eastAsia="zh-TW"/>
        </w:rPr>
      </w:pPr>
    </w:p>
    <w:p w14:paraId="027912C8" w14:textId="617033AA" w:rsidR="00A07E02" w:rsidRPr="0003611C" w:rsidRDefault="00A07E02" w:rsidP="00A07E02">
      <w:pPr>
        <w:pStyle w:val="3GPPHeader"/>
        <w:rPr>
          <w:rFonts w:ascii="Arial" w:hAnsi="Arial" w:cs="Arial"/>
          <w:szCs w:val="24"/>
        </w:rPr>
      </w:pPr>
      <w:r w:rsidRPr="0003611C">
        <w:rPr>
          <w:rFonts w:ascii="Arial" w:hAnsi="Arial" w:cs="Arial"/>
          <w:szCs w:val="24"/>
        </w:rPr>
        <w:t>Agenda Item:</w:t>
      </w:r>
      <w:r w:rsidRPr="0003611C">
        <w:rPr>
          <w:rFonts w:ascii="Arial" w:hAnsi="Arial" w:cs="Arial"/>
          <w:szCs w:val="24"/>
        </w:rPr>
        <w:tab/>
      </w:r>
      <w:r w:rsidR="006B7CA4" w:rsidRPr="0003611C">
        <w:rPr>
          <w:rFonts w:ascii="Arial" w:hAnsi="Arial" w:cs="Arial"/>
          <w:szCs w:val="24"/>
        </w:rPr>
        <w:t>10.4.1.4.5.</w:t>
      </w:r>
    </w:p>
    <w:p w14:paraId="79D236BA" w14:textId="7B882423" w:rsidR="00A07E02" w:rsidRPr="0003611C" w:rsidRDefault="00A07E02" w:rsidP="00A07E02">
      <w:pPr>
        <w:pStyle w:val="3GPPHeader"/>
        <w:rPr>
          <w:rFonts w:ascii="Arial" w:hAnsi="Arial" w:cs="Arial"/>
          <w:szCs w:val="24"/>
        </w:rPr>
      </w:pPr>
      <w:r w:rsidRPr="0003611C">
        <w:rPr>
          <w:rFonts w:ascii="Arial" w:hAnsi="Arial" w:cs="Arial"/>
          <w:szCs w:val="24"/>
        </w:rPr>
        <w:t xml:space="preserve">Source: </w:t>
      </w:r>
      <w:r w:rsidRPr="0003611C">
        <w:rPr>
          <w:rFonts w:ascii="Arial" w:hAnsi="Arial" w:cs="Arial"/>
          <w:szCs w:val="24"/>
        </w:rPr>
        <w:tab/>
      </w:r>
      <w:r w:rsidR="00696944" w:rsidRPr="0003611C">
        <w:rPr>
          <w:rFonts w:ascii="Arial" w:hAnsi="Arial" w:cs="Arial"/>
          <w:szCs w:val="24"/>
        </w:rPr>
        <w:t>Media</w:t>
      </w:r>
      <w:r w:rsidRPr="0003611C">
        <w:rPr>
          <w:rFonts w:ascii="Arial" w:hAnsi="Arial" w:cs="Arial"/>
          <w:szCs w:val="24"/>
        </w:rPr>
        <w:t>Tek Inc.</w:t>
      </w:r>
    </w:p>
    <w:p w14:paraId="108A86FF" w14:textId="5A4C63EE" w:rsidR="00A07E02" w:rsidRPr="0003611C" w:rsidRDefault="00FF0668" w:rsidP="00A07E02">
      <w:pPr>
        <w:pStyle w:val="3GPPHeaderArial"/>
        <w:tabs>
          <w:tab w:val="left" w:pos="1701"/>
        </w:tabs>
        <w:rPr>
          <w:b/>
          <w:sz w:val="24"/>
          <w:lang w:val="en-GB" w:eastAsia="zh-TW"/>
        </w:rPr>
      </w:pPr>
      <w:r w:rsidRPr="0003611C">
        <w:rPr>
          <w:b/>
          <w:sz w:val="24"/>
          <w:lang w:val="en-GB"/>
        </w:rPr>
        <w:t xml:space="preserve">Title:  </w:t>
      </w:r>
      <w:r w:rsidRPr="0003611C">
        <w:rPr>
          <w:b/>
          <w:sz w:val="24"/>
          <w:lang w:val="en-GB"/>
        </w:rPr>
        <w:tab/>
      </w:r>
      <w:r w:rsidR="002C46FB" w:rsidRPr="0003611C">
        <w:rPr>
          <w:b/>
          <w:sz w:val="24"/>
          <w:lang w:val="en-GB"/>
        </w:rPr>
        <w:t>N-mismatch Problem</w:t>
      </w:r>
      <w:r w:rsidR="005E237D" w:rsidRPr="0003611C">
        <w:rPr>
          <w:b/>
          <w:sz w:val="24"/>
          <w:lang w:val="en-GB"/>
        </w:rPr>
        <w:t xml:space="preserve"> in NR </w:t>
      </w:r>
      <w:r w:rsidR="00920CEA" w:rsidRPr="0003611C">
        <w:rPr>
          <w:b/>
          <w:sz w:val="24"/>
          <w:lang w:val="en-GB"/>
        </w:rPr>
        <w:t xml:space="preserve">Measurement </w:t>
      </w:r>
      <w:r w:rsidR="005E237D" w:rsidRPr="0003611C">
        <w:rPr>
          <w:b/>
          <w:sz w:val="24"/>
          <w:lang w:val="en-GB"/>
        </w:rPr>
        <w:t>Events</w:t>
      </w:r>
    </w:p>
    <w:p w14:paraId="2D698DC6" w14:textId="77777777" w:rsidR="00A07E02" w:rsidRPr="0003611C" w:rsidRDefault="00A07E02" w:rsidP="00A07E02">
      <w:pPr>
        <w:pStyle w:val="3GPPHeaderArial"/>
        <w:tabs>
          <w:tab w:val="left" w:pos="1701"/>
        </w:tabs>
        <w:rPr>
          <w:b/>
          <w:sz w:val="24"/>
          <w:lang w:val="en-GB" w:eastAsia="zh-TW"/>
        </w:rPr>
      </w:pPr>
    </w:p>
    <w:p w14:paraId="4570B40E" w14:textId="77777777" w:rsidR="00A07E02" w:rsidRPr="0003611C" w:rsidRDefault="00A07E02" w:rsidP="00A07E02">
      <w:pPr>
        <w:pStyle w:val="3GPPHeader"/>
        <w:rPr>
          <w:rFonts w:ascii="Arial" w:hAnsi="Arial" w:cs="Arial"/>
          <w:szCs w:val="24"/>
        </w:rPr>
      </w:pPr>
      <w:r w:rsidRPr="0003611C">
        <w:rPr>
          <w:rFonts w:ascii="Arial" w:hAnsi="Arial" w:cs="Arial"/>
          <w:szCs w:val="24"/>
        </w:rPr>
        <w:t>Document for:</w:t>
      </w:r>
      <w:r w:rsidRPr="0003611C">
        <w:rPr>
          <w:rFonts w:ascii="Arial" w:hAnsi="Arial" w:cs="Arial"/>
          <w:szCs w:val="24"/>
        </w:rPr>
        <w:tab/>
        <w:t>Discussion and decision</w:t>
      </w:r>
    </w:p>
    <w:p w14:paraId="43B9AB28" w14:textId="5B76626A" w:rsidR="00CF6796" w:rsidRPr="0003611C" w:rsidRDefault="00A07E02" w:rsidP="00706D5A">
      <w:pPr>
        <w:pStyle w:val="Heading1"/>
        <w:overflowPunct w:val="0"/>
        <w:autoSpaceDE w:val="0"/>
        <w:autoSpaceDN w:val="0"/>
        <w:adjustRightInd w:val="0"/>
        <w:rPr>
          <w:rFonts w:eastAsia="新細明體" w:cs="Arial"/>
        </w:rPr>
      </w:pPr>
      <w:r w:rsidRPr="0003611C">
        <w:rPr>
          <w:rFonts w:eastAsia="新細明體" w:cs="Arial"/>
        </w:rPr>
        <w:t>Introduction</w:t>
      </w:r>
      <w:bookmarkStart w:id="2" w:name="OLE_LINK39"/>
      <w:bookmarkStart w:id="3" w:name="OLE_LINK38"/>
      <w:bookmarkStart w:id="4" w:name="OLE_LINK37"/>
      <w:bookmarkStart w:id="5" w:name="_Ref178064866"/>
    </w:p>
    <w:p w14:paraId="48A2831A" w14:textId="7493F615" w:rsidR="009F153A" w:rsidRPr="0003611C" w:rsidRDefault="001671E9" w:rsidP="00E3176D">
      <w:pPr>
        <w:spacing w:after="120"/>
        <w:jc w:val="both"/>
        <w:rPr>
          <w:rFonts w:ascii="Arial" w:eastAsia="新細明體" w:hAnsi="Arial" w:cs="Arial"/>
          <w:lang w:eastAsia="zh-TW"/>
        </w:rPr>
      </w:pPr>
      <w:r w:rsidRPr="0003611C">
        <w:rPr>
          <w:rFonts w:ascii="Arial" w:eastAsia="新細明體" w:hAnsi="Arial" w:cs="Arial"/>
          <w:lang w:eastAsia="zh-TW"/>
        </w:rPr>
        <w:t>In NR system with beam-forming, measurement results from multiple beams may be considered in RRM.</w:t>
      </w:r>
      <w:r w:rsidR="008A2DC4" w:rsidRPr="0003611C">
        <w:rPr>
          <w:rFonts w:ascii="Arial" w:eastAsia="新細明體" w:hAnsi="Arial" w:cs="Arial"/>
          <w:lang w:eastAsia="zh-TW"/>
        </w:rPr>
        <w:t xml:space="preserve"> </w:t>
      </w:r>
      <w:r w:rsidR="007875D9" w:rsidRPr="0003611C">
        <w:rPr>
          <w:rFonts w:ascii="Arial" w:eastAsia="新細明體" w:hAnsi="Arial" w:cs="Arial"/>
          <w:lang w:eastAsia="zh-TW"/>
        </w:rPr>
        <w:t>In RAN2#9</w:t>
      </w:r>
      <w:r w:rsidR="00EE44FD" w:rsidRPr="0003611C">
        <w:rPr>
          <w:rFonts w:ascii="Arial" w:eastAsia="新細明體" w:hAnsi="Arial" w:cs="Arial"/>
          <w:lang w:eastAsia="zh-TW"/>
        </w:rPr>
        <w:t>8</w:t>
      </w:r>
      <w:r w:rsidR="007875D9" w:rsidRPr="0003611C">
        <w:rPr>
          <w:rFonts w:ascii="Arial" w:eastAsia="新細明體" w:hAnsi="Arial" w:cs="Arial"/>
          <w:lang w:eastAsia="zh-TW"/>
        </w:rPr>
        <w:t xml:space="preserve">, we made the following agreements regarding </w:t>
      </w:r>
      <w:r w:rsidR="00CA75F5" w:rsidRPr="0003611C">
        <w:rPr>
          <w:rFonts w:ascii="Arial" w:eastAsia="新細明體" w:hAnsi="Arial" w:cs="Arial"/>
          <w:lang w:eastAsia="zh-TW"/>
        </w:rPr>
        <w:t>cell quality derivation</w:t>
      </w:r>
      <w:r w:rsidR="00B15300" w:rsidRPr="0003611C">
        <w:rPr>
          <w:rFonts w:ascii="Arial" w:eastAsia="新細明體" w:hAnsi="Arial" w:cs="Arial"/>
          <w:lang w:eastAsia="zh-TW"/>
        </w:rPr>
        <w:t>.</w:t>
      </w:r>
    </w:p>
    <w:tbl>
      <w:tblPr>
        <w:tblStyle w:val="TableGrid"/>
        <w:tblW w:w="0" w:type="auto"/>
        <w:tblLook w:val="04A0" w:firstRow="1" w:lastRow="0" w:firstColumn="1" w:lastColumn="0" w:noHBand="0" w:noVBand="1"/>
      </w:tblPr>
      <w:tblGrid>
        <w:gridCol w:w="9629"/>
      </w:tblGrid>
      <w:tr w:rsidR="009E1D0D" w:rsidRPr="0003611C" w14:paraId="6A5ED117" w14:textId="77777777" w:rsidTr="006A6B5D">
        <w:trPr>
          <w:trHeight w:val="1269"/>
        </w:trPr>
        <w:tc>
          <w:tcPr>
            <w:tcW w:w="9629" w:type="dxa"/>
          </w:tcPr>
          <w:p w14:paraId="3F4660AF" w14:textId="77777777" w:rsidR="00263888" w:rsidRPr="0003611C" w:rsidRDefault="00263888" w:rsidP="00263888">
            <w:pPr>
              <w:spacing w:after="0"/>
              <w:jc w:val="both"/>
              <w:rPr>
                <w:rFonts w:ascii="Arial" w:eastAsia="新細明體" w:hAnsi="Arial" w:cs="Arial"/>
                <w:lang w:eastAsia="zh-TW"/>
              </w:rPr>
            </w:pPr>
            <w:r w:rsidRPr="0003611C">
              <w:rPr>
                <w:rFonts w:ascii="Arial" w:eastAsia="新細明體" w:hAnsi="Arial" w:cs="Arial"/>
                <w:lang w:eastAsia="zh-TW"/>
              </w:rPr>
              <w:t>Agreements</w:t>
            </w:r>
          </w:p>
          <w:p w14:paraId="09F7FC55" w14:textId="77777777" w:rsidR="00263888" w:rsidRPr="0003611C" w:rsidRDefault="00263888" w:rsidP="00263888">
            <w:pPr>
              <w:spacing w:after="0"/>
              <w:jc w:val="both"/>
              <w:rPr>
                <w:rFonts w:ascii="Arial" w:eastAsia="新細明體" w:hAnsi="Arial" w:cs="Arial"/>
                <w:lang w:eastAsia="zh-TW"/>
              </w:rPr>
            </w:pPr>
            <w:r w:rsidRPr="0003611C">
              <w:rPr>
                <w:rFonts w:ascii="Arial" w:eastAsia="新細明體" w:hAnsi="Arial" w:cs="Arial"/>
                <w:lang w:eastAsia="zh-TW"/>
              </w:rPr>
              <w:t>-</w:t>
            </w:r>
            <w:r w:rsidRPr="0003611C">
              <w:rPr>
                <w:rFonts w:ascii="Arial" w:eastAsia="新細明體" w:hAnsi="Arial" w:cs="Arial"/>
                <w:lang w:eastAsia="zh-TW"/>
              </w:rPr>
              <w:tab/>
              <w:t>N (used in cell quality derivation) is configured per carrier.</w:t>
            </w:r>
          </w:p>
          <w:p w14:paraId="67BED008" w14:textId="77777777" w:rsidR="00381E96" w:rsidRPr="0003611C" w:rsidRDefault="00381E96" w:rsidP="00381E96">
            <w:pPr>
              <w:spacing w:after="0"/>
              <w:jc w:val="both"/>
              <w:rPr>
                <w:rFonts w:ascii="Arial" w:eastAsia="新細明體" w:hAnsi="Arial" w:cs="Arial"/>
                <w:lang w:eastAsia="zh-TW"/>
              </w:rPr>
            </w:pPr>
            <w:r w:rsidRPr="0003611C">
              <w:rPr>
                <w:rFonts w:ascii="Arial" w:eastAsia="新細明體" w:hAnsi="Arial" w:cs="Arial"/>
                <w:lang w:eastAsia="zh-TW"/>
              </w:rPr>
              <w:t>Agreements for combining of beam measurements if N &gt; 1:</w:t>
            </w:r>
          </w:p>
          <w:p w14:paraId="1E3FB6D3" w14:textId="77777777" w:rsidR="00381E96" w:rsidRPr="0003611C" w:rsidRDefault="00381E96" w:rsidP="00381E96">
            <w:pPr>
              <w:spacing w:after="0"/>
              <w:jc w:val="both"/>
              <w:rPr>
                <w:rFonts w:ascii="Arial" w:eastAsia="新細明體" w:hAnsi="Arial" w:cs="Arial"/>
                <w:lang w:eastAsia="zh-TW"/>
              </w:rPr>
            </w:pPr>
            <w:r w:rsidRPr="0003611C">
              <w:rPr>
                <w:rFonts w:ascii="Arial" w:eastAsia="新細明體" w:hAnsi="Arial" w:cs="Arial"/>
                <w:lang w:eastAsia="zh-TW"/>
              </w:rPr>
              <w:t>1</w:t>
            </w:r>
            <w:r w:rsidRPr="0003611C">
              <w:rPr>
                <w:rFonts w:ascii="Arial" w:eastAsia="新細明體" w:hAnsi="Arial" w:cs="Arial"/>
                <w:lang w:eastAsia="zh-TW"/>
              </w:rPr>
              <w:tab/>
              <w:t>Averaging will be based on power values (i.e. not dBm values)</w:t>
            </w:r>
          </w:p>
          <w:p w14:paraId="4345DDE7" w14:textId="3A3F0226" w:rsidR="00B96AF2" w:rsidRPr="0003611C" w:rsidRDefault="00381E96" w:rsidP="00381E96">
            <w:pPr>
              <w:spacing w:after="0"/>
              <w:jc w:val="both"/>
              <w:rPr>
                <w:rFonts w:ascii="Arial" w:eastAsia="新細明體" w:hAnsi="Arial" w:cs="Arial"/>
                <w:lang w:eastAsia="zh-TW"/>
              </w:rPr>
            </w:pPr>
            <w:r w:rsidRPr="0003611C">
              <w:rPr>
                <w:rFonts w:ascii="Arial" w:eastAsia="新細明體" w:hAnsi="Arial" w:cs="Arial"/>
                <w:lang w:eastAsia="zh-TW"/>
              </w:rPr>
              <w:t>Working assumption: Average of up to best N of the detected beams above absolute threshold</w:t>
            </w:r>
          </w:p>
        </w:tc>
      </w:tr>
    </w:tbl>
    <w:p w14:paraId="5FCB4093" w14:textId="42282505" w:rsidR="007875D9" w:rsidRPr="0003611C" w:rsidRDefault="007F02C2" w:rsidP="00F74137">
      <w:pPr>
        <w:spacing w:before="60" w:after="60"/>
        <w:jc w:val="both"/>
        <w:rPr>
          <w:rFonts w:ascii="Arial" w:eastAsia="新細明體" w:hAnsi="Arial" w:cs="Arial"/>
          <w:lang w:eastAsia="zh-TW"/>
        </w:rPr>
      </w:pPr>
      <w:r w:rsidRPr="0003611C">
        <w:rPr>
          <w:rFonts w:ascii="Arial" w:eastAsia="新細明體" w:hAnsi="Arial" w:cs="Arial"/>
          <w:lang w:eastAsia="zh-TW"/>
        </w:rPr>
        <w:t>While t</w:t>
      </w:r>
      <w:r w:rsidR="00C457AA" w:rsidRPr="0003611C">
        <w:rPr>
          <w:rFonts w:ascii="Arial" w:eastAsia="新細明體" w:hAnsi="Arial" w:cs="Arial"/>
          <w:lang w:eastAsia="zh-TW"/>
        </w:rPr>
        <w:t xml:space="preserve">he cell quality </w:t>
      </w:r>
      <w:r w:rsidR="004072D5" w:rsidRPr="0003611C">
        <w:rPr>
          <w:rFonts w:ascii="Arial" w:eastAsia="新細明體" w:hAnsi="Arial" w:cs="Arial"/>
          <w:lang w:eastAsia="zh-TW"/>
        </w:rPr>
        <w:t>derivation formula is now well defined</w:t>
      </w:r>
      <w:r w:rsidR="002C0B27" w:rsidRPr="0003611C">
        <w:rPr>
          <w:rFonts w:ascii="Arial" w:eastAsia="新細明體" w:hAnsi="Arial" w:cs="Arial"/>
          <w:lang w:eastAsia="zh-TW"/>
        </w:rPr>
        <w:t xml:space="preserve">, </w:t>
      </w:r>
      <w:r w:rsidR="0097274D" w:rsidRPr="0003611C">
        <w:rPr>
          <w:rFonts w:ascii="Arial" w:eastAsia="新細明體" w:hAnsi="Arial" w:cs="Arial"/>
          <w:lang w:eastAsia="zh-TW"/>
        </w:rPr>
        <w:t xml:space="preserve">due to </w:t>
      </w:r>
      <w:r w:rsidRPr="0003611C">
        <w:rPr>
          <w:rFonts w:ascii="Arial" w:eastAsia="新細明體" w:hAnsi="Arial" w:cs="Arial"/>
          <w:lang w:eastAsia="zh-TW"/>
        </w:rPr>
        <w:t xml:space="preserve">different beamforming scenarios and channel conditions, a UE may </w:t>
      </w:r>
      <w:r w:rsidR="005E7DB6" w:rsidRPr="0003611C">
        <w:rPr>
          <w:rFonts w:ascii="Arial" w:eastAsia="新細明體" w:hAnsi="Arial" w:cs="Arial"/>
          <w:lang w:eastAsia="zh-TW"/>
        </w:rPr>
        <w:t>detect</w:t>
      </w:r>
      <w:r w:rsidR="00511810" w:rsidRPr="0003611C">
        <w:rPr>
          <w:rFonts w:ascii="Arial" w:eastAsia="新細明體" w:hAnsi="Arial" w:cs="Arial"/>
          <w:lang w:eastAsia="zh-TW"/>
        </w:rPr>
        <w:t xml:space="preserve"> different </w:t>
      </w:r>
      <w:r w:rsidR="005E7DB6" w:rsidRPr="0003611C">
        <w:rPr>
          <w:rFonts w:ascii="Arial" w:eastAsia="新細明體" w:hAnsi="Arial" w:cs="Arial"/>
          <w:lang w:eastAsia="zh-TW"/>
        </w:rPr>
        <w:t>numbers of “beams above absolute threshold” (i.e. good beams) from different cells</w:t>
      </w:r>
      <w:r w:rsidR="002C0B27" w:rsidRPr="0003611C">
        <w:rPr>
          <w:rFonts w:ascii="Arial" w:eastAsia="新細明體" w:hAnsi="Arial" w:cs="Arial"/>
          <w:lang w:eastAsia="zh-TW"/>
        </w:rPr>
        <w:t>.</w:t>
      </w:r>
      <w:r w:rsidR="00511810" w:rsidRPr="0003611C">
        <w:rPr>
          <w:rFonts w:ascii="Arial" w:eastAsia="新細明體" w:hAnsi="Arial" w:cs="Arial"/>
          <w:lang w:eastAsia="zh-TW"/>
        </w:rPr>
        <w:t xml:space="preserve"> The situation is referred to as “N mismatch”</w:t>
      </w:r>
      <w:r w:rsidR="00DE0F83" w:rsidRPr="0003611C">
        <w:rPr>
          <w:rFonts w:ascii="Arial" w:eastAsia="新細明體" w:hAnsi="Arial" w:cs="Arial"/>
          <w:lang w:eastAsia="zh-TW"/>
        </w:rPr>
        <w:t xml:space="preserve"> and may cause unfair comparison between cells</w:t>
      </w:r>
      <w:r w:rsidR="006113D0" w:rsidRPr="0003611C">
        <w:rPr>
          <w:rFonts w:ascii="Arial" w:eastAsia="新細明體" w:hAnsi="Arial" w:cs="Arial"/>
          <w:lang w:eastAsia="zh-TW"/>
        </w:rPr>
        <w:t xml:space="preserve"> when evaluating a measurement event</w:t>
      </w:r>
      <w:r w:rsidR="00511810" w:rsidRPr="0003611C">
        <w:rPr>
          <w:rFonts w:ascii="Arial" w:eastAsia="新細明體" w:hAnsi="Arial" w:cs="Arial"/>
          <w:lang w:eastAsia="zh-TW"/>
        </w:rPr>
        <w:t>.</w:t>
      </w:r>
      <w:r w:rsidR="002C0B27" w:rsidRPr="0003611C">
        <w:rPr>
          <w:rFonts w:ascii="Arial" w:eastAsia="新細明體" w:hAnsi="Arial" w:cs="Arial"/>
          <w:lang w:eastAsia="zh-TW"/>
        </w:rPr>
        <w:t xml:space="preserve"> </w:t>
      </w:r>
      <w:r w:rsidR="007875D9" w:rsidRPr="0003611C">
        <w:rPr>
          <w:rFonts w:ascii="Arial" w:eastAsia="新細明體" w:hAnsi="Arial" w:cs="Arial"/>
          <w:lang w:eastAsia="zh-TW"/>
        </w:rPr>
        <w:t xml:space="preserve">In this contribution, we </w:t>
      </w:r>
      <w:r w:rsidR="00CB6939" w:rsidRPr="0003611C">
        <w:rPr>
          <w:rFonts w:ascii="Arial" w:eastAsia="新細明體" w:hAnsi="Arial" w:cs="Arial"/>
          <w:lang w:eastAsia="zh-TW"/>
        </w:rPr>
        <w:t xml:space="preserve">study </w:t>
      </w:r>
      <w:r w:rsidR="00542C24" w:rsidRPr="0003611C">
        <w:rPr>
          <w:rFonts w:ascii="Arial" w:eastAsia="新細明體" w:hAnsi="Arial" w:cs="Arial"/>
          <w:lang w:eastAsia="zh-TW"/>
        </w:rPr>
        <w:t>the way</w:t>
      </w:r>
      <w:r w:rsidR="00D86757" w:rsidRPr="0003611C">
        <w:rPr>
          <w:rFonts w:ascii="Arial" w:eastAsia="新細明體" w:hAnsi="Arial" w:cs="Arial"/>
          <w:lang w:eastAsia="zh-TW"/>
        </w:rPr>
        <w:t>s</w:t>
      </w:r>
      <w:r w:rsidR="00542C24" w:rsidRPr="0003611C">
        <w:rPr>
          <w:rFonts w:ascii="Arial" w:eastAsia="新細明體" w:hAnsi="Arial" w:cs="Arial"/>
          <w:lang w:eastAsia="zh-TW"/>
        </w:rPr>
        <w:t xml:space="preserve"> of taking </w:t>
      </w:r>
      <w:r w:rsidR="005E7DB6" w:rsidRPr="0003611C">
        <w:rPr>
          <w:rFonts w:ascii="Arial" w:eastAsia="新細明體" w:hAnsi="Arial" w:cs="Arial"/>
          <w:lang w:eastAsia="zh-TW"/>
        </w:rPr>
        <w:t xml:space="preserve">the </w:t>
      </w:r>
      <w:r w:rsidR="00CB6939" w:rsidRPr="0003611C">
        <w:rPr>
          <w:rFonts w:ascii="Arial" w:eastAsia="新細明體" w:hAnsi="Arial" w:cs="Arial"/>
          <w:lang w:eastAsia="zh-TW"/>
        </w:rPr>
        <w:t>number of good beams</w:t>
      </w:r>
      <w:r w:rsidR="00C37B8E" w:rsidRPr="0003611C">
        <w:rPr>
          <w:rFonts w:ascii="Arial" w:eastAsia="新細明體" w:hAnsi="Arial" w:cs="Arial"/>
          <w:lang w:eastAsia="zh-TW"/>
        </w:rPr>
        <w:t xml:space="preserve"> into account for</w:t>
      </w:r>
      <w:r w:rsidR="00542C24" w:rsidRPr="0003611C">
        <w:rPr>
          <w:rFonts w:ascii="Arial" w:eastAsia="新細明體" w:hAnsi="Arial" w:cs="Arial"/>
          <w:lang w:eastAsia="zh-TW"/>
        </w:rPr>
        <w:t xml:space="preserve"> measurement </w:t>
      </w:r>
      <w:r w:rsidR="00272C9A" w:rsidRPr="0003611C">
        <w:rPr>
          <w:rFonts w:ascii="Arial" w:eastAsia="新細明體" w:hAnsi="Arial" w:cs="Arial"/>
          <w:lang w:eastAsia="zh-TW"/>
        </w:rPr>
        <w:t>events</w:t>
      </w:r>
      <w:r w:rsidR="00CB6939" w:rsidRPr="0003611C">
        <w:rPr>
          <w:rFonts w:ascii="Arial" w:eastAsia="新細明體" w:hAnsi="Arial" w:cs="Arial"/>
          <w:lang w:eastAsia="zh-TW"/>
        </w:rPr>
        <w:t xml:space="preserve"> and reporting</w:t>
      </w:r>
      <w:r w:rsidR="00F458C0" w:rsidRPr="0003611C">
        <w:rPr>
          <w:rFonts w:ascii="Arial" w:eastAsia="新細明體" w:hAnsi="Arial" w:cs="Arial"/>
          <w:lang w:eastAsia="zh-TW"/>
        </w:rPr>
        <w:t>.</w:t>
      </w:r>
    </w:p>
    <w:p w14:paraId="51A18C57" w14:textId="3A3D9556" w:rsidR="00D06208" w:rsidRPr="0003611C" w:rsidRDefault="00A07E02" w:rsidP="00063A35">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03611C">
        <w:rPr>
          <w:rFonts w:eastAsia="新細明體" w:cs="Arial"/>
        </w:rPr>
        <w:t>Discussion</w:t>
      </w:r>
      <w:bookmarkStart w:id="8" w:name="OLE_LINK41"/>
      <w:bookmarkStart w:id="9" w:name="OLE_LINK24"/>
      <w:bookmarkStart w:id="10" w:name="OLE_LINK17"/>
      <w:bookmarkStart w:id="11" w:name="OLE_LINK16"/>
      <w:bookmarkEnd w:id="6"/>
      <w:bookmarkEnd w:id="7"/>
    </w:p>
    <w:p w14:paraId="6D71C20C" w14:textId="38892DA3" w:rsidR="00C67A7D" w:rsidRPr="0003611C" w:rsidRDefault="00C67A7D" w:rsidP="00882381">
      <w:pPr>
        <w:pStyle w:val="Heading2"/>
        <w:rPr>
          <w:rFonts w:eastAsiaTheme="minorEastAsia"/>
          <w:lang w:eastAsia="zh-TW"/>
        </w:rPr>
      </w:pPr>
      <w:r w:rsidRPr="0003611C">
        <w:rPr>
          <w:rFonts w:eastAsiaTheme="minorEastAsia"/>
          <w:lang w:eastAsia="zh-TW"/>
        </w:rPr>
        <w:t>The N-mismatch problem</w:t>
      </w:r>
      <w:r w:rsidR="001A6D20" w:rsidRPr="0003611C">
        <w:rPr>
          <w:rFonts w:eastAsiaTheme="minorEastAsia"/>
          <w:lang w:eastAsia="zh-TW"/>
        </w:rPr>
        <w:t xml:space="preserve"> and unfair cell comparison</w:t>
      </w:r>
    </w:p>
    <w:p w14:paraId="6CF43402" w14:textId="471B289C"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As explained in our early paper [1], the purpose of considering multiple beams in cell quality derivation is to mitigate Ping-Pong effect due to UE choosing a cell with a strong beam but does not last long. When evaluating cell quality based on ‘N b</w:t>
      </w:r>
      <w:r w:rsidR="000B1A2D" w:rsidRPr="0003611C">
        <w:rPr>
          <w:rFonts w:ascii="Arial" w:eastAsia="新細明體" w:hAnsi="Arial" w:cs="Arial"/>
          <w:lang w:eastAsia="zh-TW"/>
        </w:rPr>
        <w:t>est beams’</w:t>
      </w:r>
      <w:r w:rsidRPr="0003611C">
        <w:rPr>
          <w:rFonts w:ascii="Arial" w:eastAsia="新細明體" w:hAnsi="Arial" w:cs="Arial"/>
          <w:lang w:eastAsia="zh-TW"/>
        </w:rPr>
        <w:t xml:space="preserve">, however, there are some </w:t>
      </w:r>
      <w:r w:rsidR="00601E7C" w:rsidRPr="0003611C">
        <w:rPr>
          <w:rFonts w:ascii="Arial" w:eastAsia="新細明體" w:hAnsi="Arial" w:cs="Arial"/>
          <w:lang w:eastAsia="zh-TW"/>
        </w:rPr>
        <w:t>concerns regarding</w:t>
      </w:r>
      <w:r w:rsidR="000B1A2D" w:rsidRPr="0003611C">
        <w:rPr>
          <w:rFonts w:ascii="Arial" w:eastAsia="新細明體" w:hAnsi="Arial" w:cs="Arial"/>
          <w:lang w:eastAsia="zh-TW"/>
        </w:rPr>
        <w:t xml:space="preserve"> the actual number of beams considered in each cell</w:t>
      </w:r>
      <w:r w:rsidRPr="0003611C">
        <w:rPr>
          <w:rFonts w:ascii="Arial" w:eastAsia="新細明體" w:hAnsi="Arial" w:cs="Arial"/>
          <w:lang w:eastAsia="zh-TW"/>
        </w:rPr>
        <w:t>.</w:t>
      </w:r>
    </w:p>
    <w:p w14:paraId="6F7C1F8B" w14:textId="1C0D0E6D" w:rsidR="007D3BA6" w:rsidRPr="0003611C" w:rsidRDefault="007D3BA6" w:rsidP="007D3BA6">
      <w:pPr>
        <w:pStyle w:val="ListParagraph"/>
        <w:numPr>
          <w:ilvl w:val="0"/>
          <w:numId w:val="34"/>
        </w:numPr>
        <w:spacing w:after="120"/>
        <w:jc w:val="both"/>
        <w:rPr>
          <w:rFonts w:ascii="Arial" w:eastAsia="新細明體" w:hAnsi="Arial" w:cs="Arial"/>
          <w:lang w:eastAsia="zh-TW"/>
        </w:rPr>
      </w:pPr>
      <w:r w:rsidRPr="0003611C">
        <w:rPr>
          <w:rFonts w:ascii="Arial" w:eastAsia="新細明體" w:hAnsi="Arial" w:cs="Arial"/>
          <w:lang w:eastAsia="zh-TW"/>
        </w:rPr>
        <w:t>The number of ‘good’ beams may be less than the ‘N’ value configured by the network.</w:t>
      </w:r>
    </w:p>
    <w:p w14:paraId="12C93998" w14:textId="021E92C1" w:rsidR="007D3BA6" w:rsidRPr="0003611C" w:rsidRDefault="007D3BA6" w:rsidP="007408A7">
      <w:pPr>
        <w:pStyle w:val="ListParagraph"/>
        <w:numPr>
          <w:ilvl w:val="0"/>
          <w:numId w:val="34"/>
        </w:numPr>
        <w:spacing w:after="120"/>
        <w:jc w:val="both"/>
        <w:rPr>
          <w:rFonts w:ascii="Arial" w:eastAsia="新細明體" w:hAnsi="Arial" w:cs="Arial"/>
          <w:b/>
          <w:lang w:eastAsia="zh-TW"/>
        </w:rPr>
      </w:pPr>
      <w:r w:rsidRPr="0003611C">
        <w:rPr>
          <w:rFonts w:ascii="Arial" w:eastAsia="新細明體" w:hAnsi="Arial" w:cs="Arial"/>
          <w:lang w:eastAsia="zh-TW"/>
        </w:rPr>
        <w:t xml:space="preserve">The number of ‘good’ beams in serving and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cells may be different. This may result from the relative location of gNBs and the moving trajectory of UE. Another cause is that, although deployed by the same operator, neighbouring cells may have different beam width and thus different number of beams spanning the same angle range. </w:t>
      </w:r>
    </w:p>
    <w:p w14:paraId="4CB3402E" w14:textId="339C4E74"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The simplest way is to </w:t>
      </w:r>
      <w:r w:rsidR="00C72CFE" w:rsidRPr="0003611C">
        <w:rPr>
          <w:rFonts w:ascii="Arial" w:eastAsia="新細明體" w:hAnsi="Arial" w:cs="Arial"/>
          <w:lang w:eastAsia="zh-TW"/>
        </w:rPr>
        <w:t>derive cell quality from up to N</w:t>
      </w:r>
      <w:r w:rsidR="00376067" w:rsidRPr="0003611C">
        <w:rPr>
          <w:rFonts w:ascii="Arial" w:eastAsia="新細明體" w:hAnsi="Arial" w:cs="Arial"/>
          <w:lang w:eastAsia="zh-TW"/>
        </w:rPr>
        <w:t xml:space="preserve"> ‘good’ beams</w:t>
      </w:r>
      <w:r w:rsidR="00856B74" w:rsidRPr="0003611C">
        <w:rPr>
          <w:rFonts w:ascii="Arial" w:eastAsia="新細明體" w:hAnsi="Arial" w:cs="Arial"/>
          <w:lang w:eastAsia="zh-TW"/>
        </w:rPr>
        <w:t xml:space="preserve"> (</w:t>
      </w:r>
      <w:r w:rsidR="00C72CFE" w:rsidRPr="0003611C">
        <w:rPr>
          <w:rFonts w:ascii="Arial" w:eastAsia="新細明體" w:hAnsi="Arial" w:cs="Arial"/>
          <w:lang w:eastAsia="zh-TW"/>
        </w:rPr>
        <w:t xml:space="preserve">regardless of the number) </w:t>
      </w:r>
      <w:r w:rsidRPr="0003611C">
        <w:rPr>
          <w:rFonts w:ascii="Arial" w:eastAsia="新細明體" w:hAnsi="Arial" w:cs="Arial"/>
          <w:lang w:eastAsia="zh-TW"/>
        </w:rPr>
        <w:t>in each cell, as proposed in [2]. However, this may lead to unfair cell comparison. For example, assume Cell A has three ‘good’ beams and the third ‘good’ beam has RSRP = threshold + δ, while Cell B has two ‘good’ beams and the third best beam has RSRP = threshold – δ (which is not ‘good’ but still detectabl</w:t>
      </w:r>
      <w:r w:rsidR="00F74137">
        <w:rPr>
          <w:rFonts w:ascii="Arial" w:eastAsia="新細明體" w:hAnsi="Arial" w:cs="Arial"/>
          <w:lang w:eastAsia="zh-TW"/>
        </w:rPr>
        <w:t>e), as illustrated in Figure 1.</w:t>
      </w:r>
      <w:bookmarkStart w:id="12" w:name="_GoBack"/>
      <w:bookmarkEnd w:id="12"/>
    </w:p>
    <w:p w14:paraId="13B1F4E3" w14:textId="07481A75" w:rsidR="007D3BA6" w:rsidRPr="0003611C" w:rsidRDefault="00136E40" w:rsidP="007D3BA6">
      <w:pPr>
        <w:spacing w:after="120"/>
        <w:jc w:val="center"/>
      </w:pPr>
      <w:r w:rsidRPr="0003611C">
        <w:object w:dxaOrig="9844" w:dyaOrig="2905" w14:anchorId="4CB94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87.05pt" o:ole="">
            <v:imagedata r:id="rId8" o:title=""/>
          </v:shape>
          <o:OLEObject Type="Embed" ProgID="Visio.Drawing.11" ShapeID="_x0000_i1025" DrawAspect="Content" ObjectID="_1559115243" r:id="rId9"/>
        </w:object>
      </w:r>
    </w:p>
    <w:p w14:paraId="2D0C6994" w14:textId="42394A1D" w:rsidR="007D3BA6" w:rsidRPr="0003611C" w:rsidRDefault="007D3BA6" w:rsidP="007D3BA6">
      <w:pPr>
        <w:spacing w:after="120"/>
        <w:jc w:val="center"/>
        <w:rPr>
          <w:rFonts w:ascii="Arial" w:eastAsia="新細明體" w:hAnsi="Arial" w:cs="Arial"/>
          <w:lang w:eastAsia="zh-TW"/>
        </w:rPr>
      </w:pPr>
      <w:r w:rsidRPr="0003611C">
        <w:rPr>
          <w:rFonts w:ascii="Arial" w:eastAsia="新細明體" w:hAnsi="Arial" w:cs="Arial"/>
          <w:b/>
          <w:lang w:eastAsia="zh-TW"/>
        </w:rPr>
        <w:t xml:space="preserve">Figure </w:t>
      </w:r>
      <w:r w:rsidR="00EA7AFC" w:rsidRPr="0003611C">
        <w:rPr>
          <w:rFonts w:ascii="Arial" w:eastAsia="新細明體" w:hAnsi="Arial" w:cs="Arial"/>
          <w:b/>
          <w:lang w:eastAsia="zh-TW"/>
        </w:rPr>
        <w:t>1</w:t>
      </w:r>
      <w:r w:rsidRPr="0003611C">
        <w:rPr>
          <w:rFonts w:ascii="Arial" w:eastAsia="新細明體" w:hAnsi="Arial" w:cs="Arial"/>
          <w:b/>
          <w:lang w:eastAsia="zh-TW"/>
        </w:rPr>
        <w:t>.</w:t>
      </w:r>
      <w:r w:rsidRPr="0003611C">
        <w:rPr>
          <w:rFonts w:ascii="Arial" w:eastAsia="新細明體" w:hAnsi="Arial" w:cs="Arial"/>
          <w:b/>
          <w:lang w:eastAsia="zh-TW"/>
        </w:rPr>
        <w:tab/>
        <w:t>Unfair cell comparison considering beams above a threshold</w:t>
      </w:r>
    </w:p>
    <w:p w14:paraId="503B26AF" w14:textId="77777777"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lastRenderedPageBreak/>
        <w:t xml:space="preserve">The cell quality is derived by averaging the beams above threshold in each cell. Obviously, the comparison between the two cells would be unfair if we count three beams in Cell A but two beams in Cell B. </w:t>
      </w:r>
    </w:p>
    <w:p w14:paraId="492FBD24" w14:textId="48224BC3" w:rsidR="00B85644" w:rsidRPr="0003611C" w:rsidRDefault="00B85644" w:rsidP="001F458A">
      <w:pPr>
        <w:spacing w:after="120"/>
        <w:ind w:left="1440" w:hanging="1440"/>
        <w:jc w:val="both"/>
        <w:rPr>
          <w:rFonts w:ascii="Arial" w:eastAsia="新細明體" w:hAnsi="Arial" w:cs="Arial"/>
          <w:i/>
          <w:lang w:eastAsia="zh-TW"/>
        </w:rPr>
      </w:pPr>
      <w:r w:rsidRPr="0003611C">
        <w:rPr>
          <w:rFonts w:ascii="Arial" w:eastAsia="新細明體" w:hAnsi="Arial" w:cs="Arial"/>
          <w:i/>
          <w:lang w:eastAsia="zh-TW"/>
        </w:rPr>
        <w:t>Observation 1:</w:t>
      </w:r>
      <w:r w:rsidRPr="0003611C">
        <w:rPr>
          <w:rFonts w:ascii="Arial" w:eastAsia="新細明體" w:hAnsi="Arial" w:cs="Arial"/>
          <w:i/>
          <w:lang w:eastAsia="zh-TW"/>
        </w:rPr>
        <w:tab/>
        <w:t>Cell quality derivation based on averaging beams above a threshold may</w:t>
      </w:r>
      <w:r w:rsidR="00DB006E" w:rsidRPr="0003611C">
        <w:rPr>
          <w:rFonts w:ascii="Arial" w:eastAsia="新細明體" w:hAnsi="Arial" w:cs="Arial"/>
          <w:i/>
          <w:lang w:eastAsia="zh-TW"/>
        </w:rPr>
        <w:t xml:space="preserve"> cause</w:t>
      </w:r>
      <w:r w:rsidRPr="0003611C">
        <w:rPr>
          <w:rFonts w:ascii="Arial" w:eastAsia="新細明體" w:hAnsi="Arial" w:cs="Arial"/>
          <w:i/>
          <w:lang w:eastAsia="zh-TW"/>
        </w:rPr>
        <w:t xml:space="preserve"> </w:t>
      </w:r>
      <w:r w:rsidR="00DB006E" w:rsidRPr="0003611C">
        <w:rPr>
          <w:rFonts w:ascii="Arial" w:eastAsia="新細明體" w:hAnsi="Arial" w:cs="Arial"/>
          <w:i/>
          <w:lang w:eastAsia="zh-TW"/>
        </w:rPr>
        <w:t>u</w:t>
      </w:r>
      <w:r w:rsidR="00601E7C" w:rsidRPr="0003611C">
        <w:rPr>
          <w:rFonts w:ascii="Arial" w:eastAsia="新細明體" w:hAnsi="Arial" w:cs="Arial"/>
          <w:i/>
          <w:lang w:eastAsia="zh-TW"/>
        </w:rPr>
        <w:t>nfair cell comparison</w:t>
      </w:r>
      <w:r w:rsidR="00E13259" w:rsidRPr="0003611C">
        <w:rPr>
          <w:rFonts w:ascii="Arial" w:eastAsia="新細明體" w:hAnsi="Arial" w:cs="Arial"/>
          <w:i/>
          <w:lang w:eastAsia="zh-TW"/>
        </w:rPr>
        <w:t>.</w:t>
      </w:r>
    </w:p>
    <w:p w14:paraId="0E326DA5" w14:textId="77777777" w:rsidR="00882381" w:rsidRPr="0003611C" w:rsidRDefault="00882381" w:rsidP="00882381">
      <w:pPr>
        <w:pStyle w:val="Heading2"/>
        <w:rPr>
          <w:rFonts w:eastAsiaTheme="minorEastAsia"/>
          <w:lang w:eastAsia="zh-TW"/>
        </w:rPr>
      </w:pPr>
      <w:r w:rsidRPr="0003611C">
        <w:rPr>
          <w:rFonts w:eastAsiaTheme="minorEastAsia"/>
          <w:lang w:eastAsia="zh-TW"/>
        </w:rPr>
        <w:t>Comparing cells with different number of ‘good’ beams</w:t>
      </w:r>
    </w:p>
    <w:p w14:paraId="4541F3CA" w14:textId="74C0E50E" w:rsidR="00882381" w:rsidRPr="0003611C" w:rsidRDefault="00882381" w:rsidP="00882381">
      <w:pPr>
        <w:pStyle w:val="Heading3"/>
        <w:numPr>
          <w:ilvl w:val="2"/>
          <w:numId w:val="4"/>
        </w:numPr>
      </w:pPr>
      <w:r w:rsidRPr="0003611C">
        <w:t>Potential solutions to N mismatch problem</w:t>
      </w:r>
    </w:p>
    <w:p w14:paraId="0847F233" w14:textId="5C39F7A3"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To solve the “N mismatch” problem and allow fair comparison between cells, two </w:t>
      </w:r>
      <w:r w:rsidR="00287C26" w:rsidRPr="0003611C">
        <w:rPr>
          <w:rFonts w:ascii="Arial" w:eastAsia="新細明體" w:hAnsi="Arial" w:cs="Arial"/>
          <w:lang w:eastAsia="zh-TW"/>
        </w:rPr>
        <w:t>alternative</w:t>
      </w:r>
      <w:r w:rsidRPr="0003611C">
        <w:rPr>
          <w:rFonts w:ascii="Arial" w:eastAsia="新細明體" w:hAnsi="Arial" w:cs="Arial"/>
          <w:lang w:eastAsia="zh-TW"/>
        </w:rPr>
        <w:t>s are discussed below.</w:t>
      </w:r>
    </w:p>
    <w:p w14:paraId="4B235436" w14:textId="03EDFCEB" w:rsidR="007D3BA6" w:rsidRPr="0003611C" w:rsidRDefault="00287C26" w:rsidP="007D3BA6">
      <w:pPr>
        <w:spacing w:after="120"/>
        <w:jc w:val="both"/>
        <w:rPr>
          <w:rFonts w:ascii="Arial" w:eastAsia="新細明體" w:hAnsi="Arial" w:cs="Arial"/>
          <w:u w:val="single"/>
          <w:lang w:eastAsia="zh-TW"/>
        </w:rPr>
      </w:pPr>
      <w:r w:rsidRPr="0003611C">
        <w:rPr>
          <w:rFonts w:ascii="Arial" w:eastAsia="新細明體" w:hAnsi="Arial" w:cs="Arial"/>
          <w:u w:val="single"/>
          <w:lang w:eastAsia="zh-TW"/>
        </w:rPr>
        <w:t>Alt</w:t>
      </w:r>
      <w:r w:rsidR="007343DE" w:rsidRPr="0003611C">
        <w:rPr>
          <w:rFonts w:ascii="Arial" w:eastAsia="新細明體" w:hAnsi="Arial" w:cs="Arial"/>
          <w:u w:val="single"/>
          <w:lang w:eastAsia="zh-TW"/>
        </w:rPr>
        <w:t>.1:</w:t>
      </w:r>
      <w:r w:rsidR="007D3BA6" w:rsidRPr="0003611C">
        <w:rPr>
          <w:rFonts w:ascii="Arial" w:eastAsia="新細明體" w:hAnsi="Arial" w:cs="Arial"/>
          <w:u w:val="single"/>
          <w:lang w:eastAsia="zh-TW"/>
        </w:rPr>
        <w:t xml:space="preserve"> Consider the same number of beams in both cells for cell quality derivation</w:t>
      </w:r>
    </w:p>
    <w:p w14:paraId="2562729C" w14:textId="529B0107"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Cell comparison is fair if the same number of beams are considered for cell quality derivation of serving and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cells, i.e. ‘N’ is the same for both cells. For the example in Figure </w:t>
      </w:r>
      <w:r w:rsidR="00E47FD9" w:rsidRPr="0003611C">
        <w:rPr>
          <w:rFonts w:ascii="Arial" w:eastAsia="新細明體" w:hAnsi="Arial" w:cs="Arial"/>
          <w:lang w:eastAsia="zh-TW"/>
        </w:rPr>
        <w:t>1</w:t>
      </w:r>
      <w:r w:rsidRPr="0003611C">
        <w:rPr>
          <w:rFonts w:ascii="Arial" w:eastAsia="新細明體" w:hAnsi="Arial" w:cs="Arial"/>
          <w:lang w:eastAsia="zh-TW"/>
        </w:rPr>
        <w:t>, we may consider two best beams instead of three for Cell A since Cell B has only two good beams. More specifically, let N</w:t>
      </w:r>
      <w:r w:rsidRPr="0003611C">
        <w:rPr>
          <w:rFonts w:ascii="Arial" w:eastAsia="新細明體" w:hAnsi="Arial" w:cs="Arial"/>
          <w:vertAlign w:val="subscript"/>
          <w:lang w:eastAsia="zh-TW"/>
        </w:rPr>
        <w:t>conf</w:t>
      </w:r>
      <w:r w:rsidRPr="0003611C">
        <w:rPr>
          <w:rFonts w:ascii="Arial" w:eastAsia="新細明體" w:hAnsi="Arial" w:cs="Arial"/>
          <w:lang w:eastAsia="zh-TW"/>
        </w:rPr>
        <w:t xml:space="preserve"> be the ‘N’ value configured by network, and N</w:t>
      </w:r>
      <w:r w:rsidRPr="0003611C">
        <w:rPr>
          <w:rFonts w:ascii="Arial" w:eastAsia="新細明體" w:hAnsi="Arial" w:cs="Arial"/>
          <w:vertAlign w:val="subscript"/>
          <w:lang w:eastAsia="zh-TW"/>
        </w:rPr>
        <w:t>gb,serv</w:t>
      </w:r>
      <w:r w:rsidRPr="0003611C">
        <w:rPr>
          <w:rFonts w:ascii="Arial" w:eastAsia="新細明體" w:hAnsi="Arial" w:cs="Arial"/>
          <w:lang w:eastAsia="zh-TW"/>
        </w:rPr>
        <w:t xml:space="preserve"> and N</w:t>
      </w:r>
      <w:r w:rsidRPr="0003611C">
        <w:rPr>
          <w:rFonts w:ascii="Arial" w:eastAsia="新細明體" w:hAnsi="Arial" w:cs="Arial"/>
          <w:vertAlign w:val="subscript"/>
          <w:lang w:eastAsia="zh-TW"/>
        </w:rPr>
        <w:t>gb,cand</w:t>
      </w:r>
      <w:r w:rsidRPr="0003611C">
        <w:rPr>
          <w:rFonts w:ascii="Arial" w:eastAsia="新細明體" w:hAnsi="Arial" w:cs="Arial"/>
          <w:lang w:eastAsia="zh-TW"/>
        </w:rPr>
        <w:t xml:space="preserve"> be the number of ‘good’ beams in serving and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cells, respectively. The number of beams considered in cell quality derivation can be determined as the minimum of these three values, i.e.</w:t>
      </w:r>
    </w:p>
    <w:p w14:paraId="4CD3A017" w14:textId="77777777" w:rsidR="007D3BA6" w:rsidRPr="0003611C" w:rsidRDefault="007D3BA6" w:rsidP="007D3BA6">
      <w:pPr>
        <w:spacing w:after="120"/>
        <w:jc w:val="center"/>
        <w:rPr>
          <w:rFonts w:ascii="Arial" w:eastAsia="新細明體" w:hAnsi="Arial" w:cs="Arial"/>
          <w:lang w:eastAsia="zh-TW"/>
        </w:rPr>
      </w:pPr>
      <w:r w:rsidRPr="0003611C">
        <w:rPr>
          <w:rFonts w:ascii="Arial" w:eastAsia="新細明體" w:hAnsi="Arial" w:cs="Arial"/>
          <w:lang w:eastAsia="zh-TW"/>
        </w:rPr>
        <w:t>N = min(N</w:t>
      </w:r>
      <w:r w:rsidRPr="0003611C">
        <w:rPr>
          <w:rFonts w:ascii="Arial" w:eastAsia="新細明體" w:hAnsi="Arial" w:cs="Arial"/>
          <w:vertAlign w:val="subscript"/>
          <w:lang w:eastAsia="zh-TW"/>
        </w:rPr>
        <w:t>conf</w:t>
      </w:r>
      <w:r w:rsidRPr="0003611C">
        <w:rPr>
          <w:rFonts w:ascii="Arial" w:eastAsia="新細明體" w:hAnsi="Arial" w:cs="Arial"/>
          <w:lang w:eastAsia="zh-TW"/>
        </w:rPr>
        <w:t>, N</w:t>
      </w:r>
      <w:r w:rsidRPr="0003611C">
        <w:rPr>
          <w:rFonts w:ascii="Arial" w:eastAsia="新細明體" w:hAnsi="Arial" w:cs="Arial"/>
          <w:vertAlign w:val="subscript"/>
          <w:lang w:eastAsia="zh-TW"/>
        </w:rPr>
        <w:t>gb,serv</w:t>
      </w:r>
      <w:r w:rsidRPr="0003611C">
        <w:rPr>
          <w:rFonts w:ascii="Arial" w:eastAsia="新細明體" w:hAnsi="Arial" w:cs="Arial"/>
          <w:lang w:eastAsia="zh-TW"/>
        </w:rPr>
        <w:t>, N</w:t>
      </w:r>
      <w:r w:rsidRPr="0003611C">
        <w:rPr>
          <w:rFonts w:ascii="Arial" w:eastAsia="新細明體" w:hAnsi="Arial" w:cs="Arial"/>
          <w:vertAlign w:val="subscript"/>
          <w:lang w:eastAsia="zh-TW"/>
        </w:rPr>
        <w:t>gb,cand</w:t>
      </w:r>
      <w:r w:rsidRPr="0003611C">
        <w:rPr>
          <w:rFonts w:ascii="Arial" w:eastAsia="新細明體" w:hAnsi="Arial" w:cs="Arial"/>
          <w:lang w:eastAsia="zh-TW"/>
        </w:rPr>
        <w:t>).</w:t>
      </w:r>
    </w:p>
    <w:p w14:paraId="28384E59" w14:textId="0A0EC90C" w:rsidR="007D3BA6" w:rsidRPr="0003611C" w:rsidRDefault="00D4644F" w:rsidP="007D3BA6">
      <w:pPr>
        <w:spacing w:after="120"/>
        <w:jc w:val="both"/>
        <w:rPr>
          <w:rFonts w:ascii="Arial" w:eastAsia="新細明體" w:hAnsi="Arial" w:cs="Arial"/>
          <w:b/>
          <w:lang w:eastAsia="zh-TW"/>
        </w:rPr>
      </w:pPr>
      <w:r w:rsidRPr="0003611C">
        <w:rPr>
          <w:rFonts w:ascii="Arial" w:eastAsia="新細明體" w:hAnsi="Arial" w:cs="Arial"/>
          <w:lang w:eastAsia="zh-TW"/>
        </w:rPr>
        <w:t xml:space="preserve">The main concern </w:t>
      </w:r>
      <w:r w:rsidR="007343DE" w:rsidRPr="0003611C">
        <w:rPr>
          <w:rFonts w:ascii="Arial" w:eastAsia="新細明體" w:hAnsi="Arial" w:cs="Arial"/>
          <w:lang w:eastAsia="zh-TW"/>
        </w:rPr>
        <w:t xml:space="preserve">of Alt.1 </w:t>
      </w:r>
      <w:r w:rsidR="00A92A98" w:rsidRPr="0003611C">
        <w:rPr>
          <w:rFonts w:ascii="Arial" w:eastAsia="新細明體" w:hAnsi="Arial" w:cs="Arial"/>
          <w:lang w:eastAsia="zh-TW"/>
        </w:rPr>
        <w:t xml:space="preserve">is that when a UE compares its serving cell with multiple </w:t>
      </w:r>
      <w:r w:rsidR="0003611C" w:rsidRPr="0003611C">
        <w:rPr>
          <w:rFonts w:ascii="Arial" w:eastAsia="新細明體" w:hAnsi="Arial" w:cs="Arial"/>
          <w:lang w:eastAsia="zh-TW"/>
        </w:rPr>
        <w:t>neighbouring</w:t>
      </w:r>
      <w:r w:rsidR="00A92A98" w:rsidRPr="0003611C">
        <w:rPr>
          <w:rFonts w:ascii="Arial" w:eastAsia="新細明體" w:hAnsi="Arial" w:cs="Arial"/>
          <w:lang w:eastAsia="zh-TW"/>
        </w:rPr>
        <w:t xml:space="preserve"> cells, the number of beams considered for the serving cell and the </w:t>
      </w:r>
      <w:r w:rsidR="00C25BFB" w:rsidRPr="0003611C">
        <w:rPr>
          <w:rFonts w:ascii="Arial" w:eastAsia="新細明體" w:hAnsi="Arial" w:cs="Arial"/>
          <w:lang w:eastAsia="zh-TW"/>
        </w:rPr>
        <w:t xml:space="preserve">derived </w:t>
      </w:r>
      <w:r w:rsidR="00A92A98" w:rsidRPr="0003611C">
        <w:rPr>
          <w:rFonts w:ascii="Arial" w:eastAsia="新細明體" w:hAnsi="Arial" w:cs="Arial"/>
          <w:lang w:eastAsia="zh-TW"/>
        </w:rPr>
        <w:t xml:space="preserve">serving cell quality may vary, depending on the number of good beams in the </w:t>
      </w:r>
      <w:r w:rsidR="0003611C" w:rsidRPr="0003611C">
        <w:rPr>
          <w:rFonts w:ascii="Arial" w:eastAsia="新細明體" w:hAnsi="Arial" w:cs="Arial"/>
          <w:lang w:eastAsia="zh-TW"/>
        </w:rPr>
        <w:t>neighbouring</w:t>
      </w:r>
      <w:r w:rsidR="00A92A98" w:rsidRPr="0003611C">
        <w:rPr>
          <w:rFonts w:ascii="Arial" w:eastAsia="新細明體" w:hAnsi="Arial" w:cs="Arial"/>
          <w:lang w:eastAsia="zh-TW"/>
        </w:rPr>
        <w:t xml:space="preserve"> cell.</w:t>
      </w:r>
    </w:p>
    <w:p w14:paraId="13226F9F" w14:textId="5F545281" w:rsidR="007D3BA6" w:rsidRPr="0003611C" w:rsidRDefault="00A92A98" w:rsidP="007D3BA6">
      <w:pPr>
        <w:spacing w:after="120"/>
        <w:jc w:val="both"/>
        <w:rPr>
          <w:rFonts w:ascii="Arial" w:eastAsia="新細明體" w:hAnsi="Arial" w:cs="Arial"/>
          <w:u w:val="single"/>
          <w:lang w:eastAsia="zh-TW"/>
        </w:rPr>
      </w:pPr>
      <w:r w:rsidRPr="0003611C">
        <w:rPr>
          <w:rFonts w:ascii="Arial" w:eastAsia="新細明體" w:hAnsi="Arial" w:cs="Arial"/>
          <w:u w:val="single"/>
          <w:lang w:eastAsia="zh-TW"/>
        </w:rPr>
        <w:t>Alt.2</w:t>
      </w:r>
      <w:r w:rsidR="00346246" w:rsidRPr="0003611C">
        <w:rPr>
          <w:rFonts w:ascii="Arial" w:eastAsia="新細明體" w:hAnsi="Arial" w:cs="Arial"/>
          <w:u w:val="single"/>
          <w:lang w:eastAsia="zh-TW"/>
        </w:rPr>
        <w:t>:</w:t>
      </w:r>
      <w:r w:rsidR="007D3BA6" w:rsidRPr="0003611C">
        <w:rPr>
          <w:rFonts w:ascii="Arial" w:eastAsia="新細明體" w:hAnsi="Arial" w:cs="Arial"/>
          <w:u w:val="single"/>
          <w:lang w:eastAsia="zh-TW"/>
        </w:rPr>
        <w:t xml:space="preserve"> Adjust RRM parameters when comparing cells with different number of ‘good’ beams</w:t>
      </w:r>
    </w:p>
    <w:p w14:paraId="2B20DE96" w14:textId="5C0FA5A3"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Although UE usually prefers a cell with more ‘good’ beams, a cell that has only one ‘good’ beam can still be chosen as long as the beam is really strong for the UE. To verify if a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with fewer beams is a good choice, the RRM parameter may be adjusted, for example,</w:t>
      </w:r>
    </w:p>
    <w:p w14:paraId="2707E055" w14:textId="18EE577E" w:rsidR="007D3BA6" w:rsidRPr="0003611C" w:rsidRDefault="007D3BA6" w:rsidP="007D3BA6">
      <w:pPr>
        <w:pStyle w:val="ListParagraph"/>
        <w:numPr>
          <w:ilvl w:val="0"/>
          <w:numId w:val="35"/>
        </w:numPr>
        <w:spacing w:after="120"/>
        <w:jc w:val="both"/>
        <w:rPr>
          <w:rFonts w:ascii="Arial" w:eastAsia="新細明體" w:hAnsi="Arial" w:cs="Arial"/>
          <w:lang w:eastAsia="zh-TW"/>
        </w:rPr>
      </w:pPr>
      <w:r w:rsidRPr="0003611C">
        <w:rPr>
          <w:rFonts w:ascii="Arial" w:eastAsia="新細明體" w:hAnsi="Arial" w:cs="Arial"/>
          <w:lang w:eastAsia="zh-TW"/>
        </w:rPr>
        <w:t xml:space="preserve">A larger RSRP offset. If the best beams of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are much better than that of serving cells, the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can be chosen even if it has fewer ‘good’ beams.</w:t>
      </w:r>
    </w:p>
    <w:p w14:paraId="7435ED6D" w14:textId="77777777" w:rsidR="007D3BA6" w:rsidRPr="0003611C" w:rsidRDefault="007D3BA6" w:rsidP="007D3BA6">
      <w:pPr>
        <w:pStyle w:val="ListParagraph"/>
        <w:numPr>
          <w:ilvl w:val="0"/>
          <w:numId w:val="35"/>
        </w:numPr>
        <w:spacing w:after="120"/>
        <w:jc w:val="both"/>
        <w:rPr>
          <w:rFonts w:ascii="Arial" w:eastAsia="新細明體" w:hAnsi="Arial" w:cs="Arial"/>
          <w:lang w:eastAsia="zh-TW"/>
        </w:rPr>
      </w:pPr>
      <w:r w:rsidRPr="0003611C">
        <w:rPr>
          <w:rFonts w:ascii="Arial" w:eastAsia="新細明體" w:hAnsi="Arial" w:cs="Arial"/>
          <w:lang w:eastAsia="zh-TW"/>
        </w:rPr>
        <w:t>A longer time-to-trigger (TTT) timer. If the ‘offset better’ condition is satisfied for a longer duration, a UE may be moving slowly or within the coverage of a beam. In either case, this beam is a good choice for the UE.</w:t>
      </w:r>
    </w:p>
    <w:p w14:paraId="53E2528D" w14:textId="77777777"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The figure below illustrates different UE trajectories, with which we explain how better handover decision can be made by RRM parameter adjustments.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7D3BA6" w:rsidRPr="0003611C" w14:paraId="1A5A3BCD" w14:textId="77777777" w:rsidTr="00B434BA">
        <w:tc>
          <w:tcPr>
            <w:tcW w:w="4814" w:type="dxa"/>
          </w:tcPr>
          <w:p w14:paraId="2C85D10D" w14:textId="77777777" w:rsidR="007D3BA6" w:rsidRPr="0003611C" w:rsidRDefault="007D3BA6" w:rsidP="00B434BA">
            <w:pPr>
              <w:spacing w:after="120"/>
              <w:jc w:val="center"/>
            </w:pPr>
            <w:r w:rsidRPr="0003611C">
              <w:object w:dxaOrig="7354" w:dyaOrig="3890" w14:anchorId="7B108588">
                <v:shape id="_x0000_i1026" type="#_x0000_t75" style="width:222.75pt;height:118.3pt" o:ole="">
                  <v:imagedata r:id="rId10" o:title=""/>
                </v:shape>
                <o:OLEObject Type="Embed" ProgID="Visio.Drawing.11" ShapeID="_x0000_i1026" DrawAspect="Content" ObjectID="_1559115244" r:id="rId11"/>
              </w:object>
            </w:r>
          </w:p>
          <w:p w14:paraId="24B1B3CB" w14:textId="77777777" w:rsidR="007D3BA6" w:rsidRPr="0003611C" w:rsidRDefault="007D3BA6" w:rsidP="00B434BA">
            <w:pPr>
              <w:spacing w:after="120"/>
              <w:jc w:val="center"/>
              <w:rPr>
                <w:rFonts w:ascii="Arial" w:eastAsia="新細明體" w:hAnsi="Arial" w:cs="Arial"/>
                <w:lang w:eastAsia="zh-TW"/>
              </w:rPr>
            </w:pPr>
            <w:r w:rsidRPr="0003611C">
              <w:rPr>
                <w:rFonts w:ascii="Arial" w:eastAsia="新細明體" w:hAnsi="Arial" w:cs="Arial"/>
                <w:lang w:eastAsia="zh-TW"/>
              </w:rPr>
              <w:t>(a) Handover? Yes</w:t>
            </w:r>
          </w:p>
        </w:tc>
        <w:tc>
          <w:tcPr>
            <w:tcW w:w="4815" w:type="dxa"/>
          </w:tcPr>
          <w:p w14:paraId="504B44F1" w14:textId="77777777" w:rsidR="007D3BA6" w:rsidRPr="0003611C" w:rsidRDefault="007D3BA6" w:rsidP="00B434BA">
            <w:pPr>
              <w:spacing w:after="120"/>
              <w:jc w:val="center"/>
              <w:rPr>
                <w:rFonts w:ascii="Arial" w:hAnsi="Arial" w:cs="Arial"/>
              </w:rPr>
            </w:pPr>
            <w:r w:rsidRPr="0003611C">
              <w:object w:dxaOrig="7354" w:dyaOrig="3890" w14:anchorId="43DF9C0E">
                <v:shape id="_x0000_i1027" type="#_x0000_t75" style="width:230.25pt;height:121.45pt" o:ole="">
                  <v:imagedata r:id="rId12" o:title=""/>
                </v:shape>
                <o:OLEObject Type="Embed" ProgID="Visio.Drawing.11" ShapeID="_x0000_i1027" DrawAspect="Content" ObjectID="_1559115245" r:id="rId13"/>
              </w:object>
            </w:r>
          </w:p>
          <w:p w14:paraId="72A0B55A" w14:textId="77777777" w:rsidR="007D3BA6" w:rsidRPr="0003611C" w:rsidRDefault="007D3BA6" w:rsidP="00B434BA">
            <w:pPr>
              <w:spacing w:after="120"/>
              <w:jc w:val="center"/>
              <w:rPr>
                <w:rFonts w:ascii="Arial" w:eastAsia="新細明體" w:hAnsi="Arial" w:cs="Arial"/>
                <w:lang w:eastAsia="zh-TW"/>
              </w:rPr>
            </w:pPr>
            <w:r w:rsidRPr="0003611C">
              <w:rPr>
                <w:rFonts w:ascii="Arial" w:eastAsia="新細明體" w:hAnsi="Arial" w:cs="Arial"/>
                <w:lang w:eastAsia="zh-TW"/>
              </w:rPr>
              <w:t>(b) Handover? No</w:t>
            </w:r>
          </w:p>
        </w:tc>
      </w:tr>
    </w:tbl>
    <w:p w14:paraId="12B4F5ED" w14:textId="322B25D1" w:rsidR="007D3BA6" w:rsidRPr="0003611C" w:rsidRDefault="007D3BA6" w:rsidP="007D3BA6">
      <w:pPr>
        <w:spacing w:after="120"/>
        <w:jc w:val="center"/>
        <w:rPr>
          <w:rFonts w:ascii="Arial" w:eastAsia="新細明體" w:hAnsi="Arial" w:cs="Arial"/>
          <w:b/>
          <w:lang w:eastAsia="zh-TW"/>
        </w:rPr>
      </w:pPr>
      <w:r w:rsidRPr="0003611C">
        <w:rPr>
          <w:rFonts w:ascii="Arial" w:eastAsia="新細明體" w:hAnsi="Arial" w:cs="Arial"/>
          <w:b/>
          <w:lang w:eastAsia="zh-TW"/>
        </w:rPr>
        <w:t xml:space="preserve">Figure </w:t>
      </w:r>
      <w:r w:rsidR="004C5501" w:rsidRPr="0003611C">
        <w:rPr>
          <w:rFonts w:ascii="Arial" w:eastAsia="新細明體" w:hAnsi="Arial" w:cs="Arial"/>
          <w:b/>
          <w:lang w:eastAsia="zh-TW"/>
        </w:rPr>
        <w:t>2</w:t>
      </w:r>
      <w:r w:rsidRPr="0003611C">
        <w:rPr>
          <w:rFonts w:ascii="Arial" w:eastAsia="新細明體" w:hAnsi="Arial" w:cs="Arial"/>
          <w:b/>
          <w:lang w:eastAsia="zh-TW"/>
        </w:rPr>
        <w:t>.</w:t>
      </w:r>
      <w:r w:rsidRPr="0003611C">
        <w:rPr>
          <w:rFonts w:ascii="Arial" w:eastAsia="新細明體" w:hAnsi="Arial" w:cs="Arial"/>
          <w:b/>
          <w:lang w:eastAsia="zh-TW"/>
        </w:rPr>
        <w:tab/>
        <w:t>Handover decision for different UE trajectories</w:t>
      </w:r>
    </w:p>
    <w:p w14:paraId="2B02EB8F" w14:textId="22C388D0" w:rsidR="000A52B2"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In Figure </w:t>
      </w:r>
      <w:r w:rsidR="00C224BE" w:rsidRPr="0003611C">
        <w:rPr>
          <w:rFonts w:ascii="Arial" w:eastAsia="新細明體" w:hAnsi="Arial" w:cs="Arial"/>
          <w:lang w:eastAsia="zh-TW"/>
        </w:rPr>
        <w:t>2</w:t>
      </w:r>
      <w:r w:rsidRPr="0003611C">
        <w:rPr>
          <w:rFonts w:ascii="Arial" w:eastAsia="新細明體" w:hAnsi="Arial" w:cs="Arial"/>
          <w:lang w:eastAsia="zh-TW"/>
        </w:rPr>
        <w:t xml:space="preserve">(a), the UE moves towards the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along the direction of its best beam. Although this is the only good beam, measurement report can be triggered if the beam is significantly better than the best beam</w:t>
      </w:r>
      <w:r w:rsidR="00500CF0" w:rsidRPr="0003611C">
        <w:rPr>
          <w:rFonts w:ascii="Arial" w:eastAsia="新細明體" w:hAnsi="Arial" w:cs="Arial"/>
          <w:lang w:eastAsia="zh-TW"/>
        </w:rPr>
        <w:t>s</w:t>
      </w:r>
      <w:r w:rsidRPr="0003611C">
        <w:rPr>
          <w:rFonts w:ascii="Arial" w:eastAsia="新細明體" w:hAnsi="Arial" w:cs="Arial"/>
          <w:lang w:eastAsia="zh-TW"/>
        </w:rPr>
        <w:t xml:space="preserve"> of serving cell. The triggering point may</w:t>
      </w:r>
      <w:r w:rsidR="003D37C7" w:rsidRPr="0003611C">
        <w:rPr>
          <w:rFonts w:ascii="Arial" w:eastAsia="新細明體" w:hAnsi="Arial" w:cs="Arial"/>
          <w:lang w:eastAsia="zh-TW"/>
        </w:rPr>
        <w:t xml:space="preserve"> be slightly delayed, i.e., until</w:t>
      </w:r>
      <w:r w:rsidRPr="0003611C">
        <w:rPr>
          <w:rFonts w:ascii="Arial" w:eastAsia="新細明體" w:hAnsi="Arial" w:cs="Arial"/>
          <w:lang w:eastAsia="zh-TW"/>
        </w:rPr>
        <w:t xml:space="preserve"> UE moves closer to cell centre or a longer TTT timer expires. In Figure </w:t>
      </w:r>
      <w:r w:rsidR="00C224BE" w:rsidRPr="0003611C">
        <w:rPr>
          <w:rFonts w:ascii="Arial" w:eastAsia="新細明體" w:hAnsi="Arial" w:cs="Arial"/>
          <w:lang w:eastAsia="zh-TW"/>
        </w:rPr>
        <w:t>2</w:t>
      </w:r>
      <w:r w:rsidRPr="0003611C">
        <w:rPr>
          <w:rFonts w:ascii="Arial" w:eastAsia="新細明體" w:hAnsi="Arial" w:cs="Arial"/>
          <w:lang w:eastAsia="zh-TW"/>
        </w:rPr>
        <w:t xml:space="preserve">(b), the UE moves along the cell boarder. The UE detects a ‘good’ beam from the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at some point, but the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should not be considered as a handover target, since there is only one good bea</w:t>
      </w:r>
      <w:r w:rsidR="00C40477" w:rsidRPr="0003611C">
        <w:rPr>
          <w:rFonts w:ascii="Arial" w:eastAsia="新細明體" w:hAnsi="Arial" w:cs="Arial"/>
          <w:lang w:eastAsia="zh-TW"/>
        </w:rPr>
        <w:t>m and it soon becomes weak when UE moves away</w:t>
      </w:r>
      <w:r w:rsidRPr="0003611C">
        <w:rPr>
          <w:rFonts w:ascii="Arial" w:eastAsia="新細明體" w:hAnsi="Arial" w:cs="Arial"/>
          <w:lang w:eastAsia="zh-TW"/>
        </w:rPr>
        <w:t xml:space="preserve">. If higher RSRP offset or longer TTT is applied, measurement report triggering condition cannot be satisfied since the </w:t>
      </w:r>
      <w:r w:rsidR="0003611C" w:rsidRPr="0003611C">
        <w:rPr>
          <w:rFonts w:ascii="Arial" w:eastAsia="新細明體" w:hAnsi="Arial" w:cs="Arial"/>
          <w:lang w:eastAsia="zh-TW"/>
        </w:rPr>
        <w:lastRenderedPageBreak/>
        <w:t>neighbouring</w:t>
      </w:r>
      <w:r w:rsidRPr="0003611C">
        <w:rPr>
          <w:rFonts w:ascii="Arial" w:eastAsia="新細明體" w:hAnsi="Arial" w:cs="Arial"/>
          <w:lang w:eastAsia="zh-TW"/>
        </w:rPr>
        <w:t xml:space="preserve"> cell becomes weaker before</w:t>
      </w:r>
      <w:r w:rsidR="001A7524" w:rsidRPr="0003611C">
        <w:rPr>
          <w:rFonts w:ascii="Arial" w:eastAsia="新細明體" w:hAnsi="Arial" w:cs="Arial"/>
          <w:lang w:eastAsia="zh-TW"/>
        </w:rPr>
        <w:t xml:space="preserve"> TTT timer expires,</w:t>
      </w:r>
      <w:r w:rsidR="003D37C7" w:rsidRPr="0003611C">
        <w:rPr>
          <w:rFonts w:ascii="Arial" w:eastAsia="新細明體" w:hAnsi="Arial" w:cs="Arial"/>
          <w:lang w:eastAsia="zh-TW"/>
        </w:rPr>
        <w:t xml:space="preserve"> and unnecessary reporting</w:t>
      </w:r>
      <w:r w:rsidRPr="0003611C">
        <w:rPr>
          <w:rFonts w:ascii="Arial" w:eastAsia="新細明體" w:hAnsi="Arial" w:cs="Arial"/>
          <w:lang w:eastAsia="zh-TW"/>
        </w:rPr>
        <w:t xml:space="preserve"> can be avoided in this case. </w:t>
      </w:r>
    </w:p>
    <w:p w14:paraId="434B3F64" w14:textId="69CD52AC" w:rsidR="007D3BA6" w:rsidRPr="0003611C" w:rsidRDefault="00AF6B83"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Considering the potential concerns for Alt.1 and the simplicity of </w:t>
      </w:r>
      <w:r w:rsidR="000A52B2" w:rsidRPr="0003611C">
        <w:rPr>
          <w:rFonts w:ascii="Arial" w:eastAsia="新細明體" w:hAnsi="Arial" w:cs="Arial"/>
          <w:lang w:eastAsia="zh-TW"/>
        </w:rPr>
        <w:t>Alt.2</w:t>
      </w:r>
      <w:r w:rsidR="009509E6" w:rsidRPr="0003611C">
        <w:rPr>
          <w:rFonts w:ascii="Arial" w:eastAsia="新細明體" w:hAnsi="Arial" w:cs="Arial"/>
          <w:lang w:eastAsia="zh-TW"/>
        </w:rPr>
        <w:t>, we believe that Alt.2 is a better solution</w:t>
      </w:r>
      <w:r w:rsidR="007D3BA6" w:rsidRPr="0003611C">
        <w:rPr>
          <w:rFonts w:ascii="Arial" w:eastAsia="新細明體" w:hAnsi="Arial" w:cs="Arial"/>
          <w:lang w:eastAsia="zh-TW"/>
        </w:rPr>
        <w:t>.</w:t>
      </w:r>
      <w:r w:rsidR="000A52B2" w:rsidRPr="0003611C">
        <w:rPr>
          <w:rFonts w:ascii="Arial" w:eastAsia="新細明體" w:hAnsi="Arial" w:cs="Arial"/>
          <w:lang w:eastAsia="zh-TW"/>
        </w:rPr>
        <w:t xml:space="preserve"> Therefore, we have the following proposal.</w:t>
      </w:r>
    </w:p>
    <w:p w14:paraId="38CBC54E" w14:textId="1D874AFA" w:rsidR="007D3BA6" w:rsidRPr="0003611C" w:rsidRDefault="007D3BA6" w:rsidP="007D3BA6">
      <w:pPr>
        <w:spacing w:after="120"/>
        <w:ind w:left="1440" w:hanging="1440"/>
        <w:jc w:val="both"/>
        <w:rPr>
          <w:rFonts w:ascii="Arial" w:eastAsia="新細明體" w:hAnsi="Arial" w:cs="Arial"/>
          <w:b/>
          <w:lang w:eastAsia="zh-TW"/>
        </w:rPr>
      </w:pPr>
      <w:r w:rsidRPr="0003611C">
        <w:rPr>
          <w:rFonts w:ascii="Arial" w:eastAsia="新細明體" w:hAnsi="Arial" w:cs="Arial"/>
          <w:b/>
          <w:lang w:eastAsia="zh-TW"/>
        </w:rPr>
        <w:t xml:space="preserve">Proposal </w:t>
      </w:r>
      <w:r w:rsidR="00FA2A1A" w:rsidRPr="0003611C">
        <w:rPr>
          <w:rFonts w:ascii="Arial" w:eastAsia="新細明體" w:hAnsi="Arial" w:cs="Arial"/>
          <w:b/>
          <w:lang w:eastAsia="zh-TW"/>
        </w:rPr>
        <w:t>1</w:t>
      </w:r>
      <w:r w:rsidRPr="0003611C">
        <w:rPr>
          <w:rFonts w:ascii="Arial" w:eastAsia="新細明體" w:hAnsi="Arial" w:cs="Arial"/>
          <w:b/>
          <w:lang w:eastAsia="zh-TW"/>
        </w:rPr>
        <w:t>:</w:t>
      </w:r>
      <w:r w:rsidRPr="0003611C">
        <w:rPr>
          <w:rFonts w:ascii="Arial" w:eastAsia="新細明體" w:hAnsi="Arial" w:cs="Arial"/>
          <w:b/>
          <w:lang w:eastAsia="zh-TW"/>
        </w:rPr>
        <w:tab/>
        <w:t xml:space="preserve">RRM parameters </w:t>
      </w:r>
      <w:r w:rsidR="008D64A7" w:rsidRPr="0003611C">
        <w:rPr>
          <w:rFonts w:ascii="Arial" w:eastAsia="新細明體" w:hAnsi="Arial" w:cs="Arial"/>
          <w:b/>
          <w:lang w:eastAsia="zh-TW"/>
        </w:rPr>
        <w:t>should be adjustable</w:t>
      </w:r>
      <w:r w:rsidRPr="0003611C">
        <w:rPr>
          <w:rFonts w:ascii="Arial" w:eastAsia="新細明體" w:hAnsi="Arial" w:cs="Arial"/>
          <w:b/>
          <w:lang w:eastAsia="zh-TW"/>
        </w:rPr>
        <w:t xml:space="preserve"> according to numbers of ‘good’ beams in serving and </w:t>
      </w:r>
      <w:r w:rsidR="0003611C" w:rsidRPr="0003611C">
        <w:rPr>
          <w:rFonts w:ascii="Arial" w:eastAsia="新細明體" w:hAnsi="Arial" w:cs="Arial"/>
          <w:b/>
          <w:lang w:eastAsia="zh-TW"/>
        </w:rPr>
        <w:t>neighbouring</w:t>
      </w:r>
      <w:r w:rsidRPr="0003611C">
        <w:rPr>
          <w:rFonts w:ascii="Arial" w:eastAsia="新細明體" w:hAnsi="Arial" w:cs="Arial"/>
          <w:b/>
          <w:lang w:eastAsia="zh-TW"/>
        </w:rPr>
        <w:t xml:space="preserve"> cells.</w:t>
      </w:r>
    </w:p>
    <w:p w14:paraId="0094955C" w14:textId="6AE8E40F" w:rsidR="00AF6B83" w:rsidRPr="0003611C" w:rsidRDefault="00AF6B83" w:rsidP="007D3BA6">
      <w:pPr>
        <w:spacing w:after="120"/>
        <w:ind w:left="1440" w:hanging="1440"/>
        <w:jc w:val="both"/>
        <w:rPr>
          <w:rFonts w:ascii="Arial" w:eastAsia="新細明體" w:hAnsi="Arial" w:cs="Arial"/>
          <w:b/>
          <w:lang w:eastAsia="zh-TW"/>
        </w:rPr>
      </w:pPr>
      <w:r w:rsidRPr="0003611C">
        <w:rPr>
          <w:rFonts w:ascii="Arial" w:eastAsia="新細明體" w:hAnsi="Arial" w:cs="Arial"/>
          <w:lang w:eastAsia="zh-TW"/>
        </w:rPr>
        <w:t>Similar ideas can also be found in [3] [4].</w:t>
      </w:r>
    </w:p>
    <w:p w14:paraId="23EF766E" w14:textId="637CF1EB" w:rsidR="00E24BFB" w:rsidRPr="0003611C" w:rsidRDefault="00491F70" w:rsidP="00707067">
      <w:pPr>
        <w:pStyle w:val="Heading3"/>
        <w:numPr>
          <w:ilvl w:val="2"/>
          <w:numId w:val="4"/>
        </w:numPr>
      </w:pPr>
      <w:r w:rsidRPr="0003611C">
        <w:t>Measurement events</w:t>
      </w:r>
      <w:r w:rsidR="00446A45" w:rsidRPr="0003611C">
        <w:t xml:space="preserve"> considering number of </w:t>
      </w:r>
      <w:r w:rsidR="00AF02C9" w:rsidRPr="0003611C">
        <w:t>good beams</w:t>
      </w:r>
    </w:p>
    <w:p w14:paraId="1A8BC032" w14:textId="30B016BA" w:rsidR="00242081" w:rsidRPr="0003611C" w:rsidRDefault="008B7DEF" w:rsidP="00242081">
      <w:pPr>
        <w:spacing w:after="120"/>
        <w:jc w:val="both"/>
        <w:rPr>
          <w:rFonts w:ascii="Arial" w:eastAsia="新細明體" w:hAnsi="Arial" w:cs="Arial"/>
          <w:lang w:eastAsia="zh-TW"/>
        </w:rPr>
      </w:pPr>
      <w:r w:rsidRPr="0003611C">
        <w:rPr>
          <w:rFonts w:ascii="Arial" w:eastAsia="新細明體" w:hAnsi="Arial" w:cs="Arial"/>
          <w:lang w:eastAsia="zh-TW"/>
        </w:rPr>
        <w:t xml:space="preserve">If Proposal 1 is agreed, </w:t>
      </w:r>
      <w:r w:rsidR="0099602D" w:rsidRPr="0003611C">
        <w:rPr>
          <w:rFonts w:ascii="Arial" w:eastAsia="新細明體" w:hAnsi="Arial" w:cs="Arial"/>
          <w:lang w:eastAsia="zh-TW"/>
        </w:rPr>
        <w:t>we should discuss how to take the number of ‘good’ beams</w:t>
      </w:r>
      <w:r w:rsidRPr="0003611C">
        <w:rPr>
          <w:rFonts w:ascii="Arial" w:eastAsia="新細明體" w:hAnsi="Arial" w:cs="Arial"/>
          <w:lang w:eastAsia="zh-TW"/>
        </w:rPr>
        <w:t xml:space="preserve"> </w:t>
      </w:r>
      <w:r w:rsidR="00121359" w:rsidRPr="0003611C">
        <w:rPr>
          <w:rFonts w:ascii="Arial" w:eastAsia="新細明體" w:hAnsi="Arial" w:cs="Arial"/>
          <w:lang w:eastAsia="zh-TW"/>
        </w:rPr>
        <w:t xml:space="preserve">into account in the configuration of event-driven </w:t>
      </w:r>
      <w:r w:rsidRPr="0003611C">
        <w:rPr>
          <w:rFonts w:ascii="Arial" w:eastAsia="新細明體" w:hAnsi="Arial" w:cs="Arial"/>
          <w:lang w:eastAsia="zh-TW"/>
        </w:rPr>
        <w:t>measurement reporting.</w:t>
      </w:r>
      <w:r w:rsidR="00927118" w:rsidRPr="0003611C">
        <w:rPr>
          <w:rFonts w:ascii="Arial" w:eastAsia="新細明體" w:hAnsi="Arial" w:cs="Arial"/>
          <w:lang w:eastAsia="zh-TW"/>
        </w:rPr>
        <w:t xml:space="preserve"> </w:t>
      </w:r>
      <w:r w:rsidRPr="0003611C">
        <w:rPr>
          <w:rFonts w:ascii="Arial" w:eastAsia="新細明體" w:hAnsi="Arial" w:cs="Arial"/>
          <w:lang w:eastAsia="zh-TW"/>
        </w:rPr>
        <w:t>W</w:t>
      </w:r>
      <w:r w:rsidR="00927118" w:rsidRPr="0003611C">
        <w:rPr>
          <w:rFonts w:ascii="Arial" w:eastAsia="新細明體" w:hAnsi="Arial" w:cs="Arial"/>
          <w:lang w:eastAsia="zh-TW"/>
        </w:rPr>
        <w:t xml:space="preserve">e suggest </w:t>
      </w:r>
      <w:r w:rsidR="00130CE4" w:rsidRPr="0003611C">
        <w:rPr>
          <w:rFonts w:ascii="Arial" w:eastAsia="新細明體" w:hAnsi="Arial" w:cs="Arial"/>
          <w:lang w:eastAsia="zh-TW"/>
        </w:rPr>
        <w:t xml:space="preserve">that the network optionally </w:t>
      </w:r>
      <w:r w:rsidR="003C0CDD" w:rsidRPr="0003611C">
        <w:rPr>
          <w:rFonts w:ascii="Arial" w:eastAsia="新細明體" w:hAnsi="Arial" w:cs="Arial"/>
          <w:lang w:eastAsia="zh-TW"/>
        </w:rPr>
        <w:t>signal</w:t>
      </w:r>
      <w:r w:rsidR="00927118" w:rsidRPr="0003611C">
        <w:rPr>
          <w:rFonts w:ascii="Arial" w:eastAsia="新細明體" w:hAnsi="Arial" w:cs="Arial"/>
          <w:lang w:eastAsia="zh-TW"/>
        </w:rPr>
        <w:t xml:space="preserve"> </w:t>
      </w:r>
      <w:r w:rsidR="008C79E6" w:rsidRPr="0003611C">
        <w:rPr>
          <w:rFonts w:ascii="Arial" w:eastAsia="新細明體" w:hAnsi="Arial" w:cs="Arial"/>
          <w:lang w:eastAsia="zh-TW"/>
        </w:rPr>
        <w:t xml:space="preserve">an </w:t>
      </w:r>
      <w:r w:rsidR="00927118" w:rsidRPr="0003611C">
        <w:rPr>
          <w:rFonts w:ascii="Arial" w:eastAsia="新細明體" w:hAnsi="Arial" w:cs="Arial"/>
          <w:i/>
          <w:lang w:eastAsia="zh-TW"/>
        </w:rPr>
        <w:t>additional</w:t>
      </w:r>
      <w:r w:rsidR="00D91BD0" w:rsidRPr="0003611C">
        <w:rPr>
          <w:rFonts w:ascii="Arial" w:eastAsia="新細明體" w:hAnsi="Arial" w:cs="Arial"/>
          <w:lang w:eastAsia="zh-TW"/>
        </w:rPr>
        <w:t xml:space="preserve"> set of</w:t>
      </w:r>
      <w:r w:rsidR="00927118" w:rsidRPr="0003611C">
        <w:rPr>
          <w:rFonts w:ascii="Arial" w:eastAsia="新細明體" w:hAnsi="Arial" w:cs="Arial"/>
          <w:lang w:eastAsia="zh-TW"/>
        </w:rPr>
        <w:t xml:space="preserve"> parameters</w:t>
      </w:r>
      <w:r w:rsidR="003F2F21" w:rsidRPr="0003611C">
        <w:rPr>
          <w:rFonts w:ascii="Arial" w:eastAsia="新細明體" w:hAnsi="Arial" w:cs="Arial"/>
          <w:lang w:eastAsia="zh-TW"/>
        </w:rPr>
        <w:t>,</w:t>
      </w:r>
      <w:r w:rsidR="00927118" w:rsidRPr="0003611C">
        <w:rPr>
          <w:rFonts w:ascii="Arial" w:eastAsia="新細明體" w:hAnsi="Arial" w:cs="Arial"/>
          <w:lang w:eastAsia="zh-TW"/>
        </w:rPr>
        <w:t xml:space="preserve"> which </w:t>
      </w:r>
      <w:r w:rsidR="00D91BD0" w:rsidRPr="0003611C">
        <w:rPr>
          <w:rFonts w:ascii="Arial" w:eastAsia="新細明體" w:hAnsi="Arial" w:cs="Arial"/>
          <w:lang w:eastAsia="zh-TW"/>
        </w:rPr>
        <w:t>is</w:t>
      </w:r>
      <w:r w:rsidR="00927118" w:rsidRPr="0003611C">
        <w:rPr>
          <w:rFonts w:ascii="Arial" w:eastAsia="新細明體" w:hAnsi="Arial" w:cs="Arial"/>
          <w:lang w:eastAsia="zh-TW"/>
        </w:rPr>
        <w:t xml:space="preserve"> used </w:t>
      </w:r>
      <w:r w:rsidR="00130CE4" w:rsidRPr="0003611C">
        <w:rPr>
          <w:rFonts w:ascii="Arial" w:eastAsia="新細明體" w:hAnsi="Arial" w:cs="Arial"/>
          <w:lang w:eastAsia="zh-TW"/>
        </w:rPr>
        <w:t xml:space="preserve">when the UE sees enough </w:t>
      </w:r>
      <w:r w:rsidR="00927118" w:rsidRPr="0003611C">
        <w:rPr>
          <w:rFonts w:ascii="Arial" w:eastAsia="新細明體" w:hAnsi="Arial" w:cs="Arial"/>
          <w:lang w:eastAsia="zh-TW"/>
        </w:rPr>
        <w:t>‘good’ beams</w:t>
      </w:r>
      <w:r w:rsidR="00130CE4" w:rsidRPr="0003611C">
        <w:rPr>
          <w:rFonts w:ascii="Arial" w:eastAsia="新細明體" w:hAnsi="Arial" w:cs="Arial"/>
          <w:lang w:eastAsia="zh-TW"/>
        </w:rPr>
        <w:t xml:space="preserve"> from </w:t>
      </w:r>
      <w:r w:rsidR="0003611C" w:rsidRPr="0003611C">
        <w:rPr>
          <w:rFonts w:ascii="Arial" w:eastAsia="新細明體" w:hAnsi="Arial" w:cs="Arial"/>
          <w:lang w:eastAsia="zh-TW"/>
        </w:rPr>
        <w:t>neighbouring</w:t>
      </w:r>
      <w:r w:rsidR="00130CE4" w:rsidRPr="0003611C">
        <w:rPr>
          <w:rFonts w:ascii="Arial" w:eastAsia="新細明體" w:hAnsi="Arial" w:cs="Arial"/>
          <w:lang w:eastAsia="zh-TW"/>
        </w:rPr>
        <w:t xml:space="preserve"> cell</w:t>
      </w:r>
      <w:r w:rsidR="00670BBF" w:rsidRPr="0003611C">
        <w:rPr>
          <w:rFonts w:ascii="Arial" w:eastAsia="新細明體" w:hAnsi="Arial" w:cs="Arial"/>
          <w:lang w:eastAsia="zh-TW"/>
        </w:rPr>
        <w:t>.</w:t>
      </w:r>
      <w:r w:rsidR="00E30EFB" w:rsidRPr="0003611C">
        <w:rPr>
          <w:rFonts w:ascii="Arial" w:eastAsia="新細明體" w:hAnsi="Arial" w:cs="Arial"/>
          <w:lang w:eastAsia="zh-TW"/>
        </w:rPr>
        <w:t xml:space="preserve"> </w:t>
      </w:r>
      <w:r w:rsidR="00670BBF" w:rsidRPr="0003611C">
        <w:rPr>
          <w:rFonts w:ascii="Arial" w:eastAsia="新細明體" w:hAnsi="Arial" w:cs="Arial"/>
          <w:lang w:eastAsia="zh-TW"/>
        </w:rPr>
        <w:t>T</w:t>
      </w:r>
      <w:r w:rsidR="00E30EFB" w:rsidRPr="0003611C">
        <w:rPr>
          <w:rFonts w:ascii="Arial" w:eastAsia="新細明體" w:hAnsi="Arial" w:cs="Arial"/>
          <w:lang w:eastAsia="zh-TW"/>
        </w:rPr>
        <w:t>hese additional parameters are configured so that measurement report is more easily triggered compared to using ‘normal’ parameters. Take</w:t>
      </w:r>
      <w:r w:rsidR="00C47E97" w:rsidRPr="0003611C">
        <w:rPr>
          <w:rFonts w:ascii="Arial" w:eastAsia="新細明體" w:hAnsi="Arial" w:cs="Arial"/>
          <w:lang w:eastAsia="zh-TW"/>
        </w:rPr>
        <w:t xml:space="preserve"> A3 event</w:t>
      </w:r>
      <w:r w:rsidR="00E30EFB" w:rsidRPr="0003611C">
        <w:rPr>
          <w:rFonts w:ascii="Arial" w:eastAsia="新細明體" w:hAnsi="Arial" w:cs="Arial"/>
          <w:lang w:eastAsia="zh-TW"/>
        </w:rPr>
        <w:t xml:space="preserve"> as an example</w:t>
      </w:r>
      <w:r w:rsidR="00B269F2" w:rsidRPr="0003611C">
        <w:rPr>
          <w:rFonts w:ascii="Arial" w:eastAsia="新細明體" w:hAnsi="Arial" w:cs="Arial"/>
          <w:lang w:eastAsia="zh-TW"/>
        </w:rPr>
        <w:t xml:space="preserve">, </w:t>
      </w:r>
      <w:r w:rsidR="00242081" w:rsidRPr="0003611C">
        <w:rPr>
          <w:rFonts w:ascii="Arial" w:eastAsia="新細明體" w:hAnsi="Arial" w:cs="Arial"/>
          <w:lang w:eastAsia="zh-TW"/>
        </w:rPr>
        <w:t>in addition to ‘normal’ parameters</w:t>
      </w:r>
      <w:r w:rsidR="00FD69B6" w:rsidRPr="0003611C">
        <w:rPr>
          <w:rFonts w:ascii="Arial" w:eastAsia="新細明體" w:hAnsi="Arial" w:cs="Arial"/>
          <w:lang w:eastAsia="zh-TW"/>
        </w:rPr>
        <w:t xml:space="preserve"> for measurement report triggering</w:t>
      </w:r>
      <w:r w:rsidR="00242081" w:rsidRPr="0003611C">
        <w:rPr>
          <w:rFonts w:ascii="Arial" w:eastAsia="新細明體" w:hAnsi="Arial" w:cs="Arial"/>
          <w:lang w:eastAsia="zh-TW"/>
        </w:rPr>
        <w:t xml:space="preserve">, </w:t>
      </w:r>
      <w:r w:rsidR="0053400F" w:rsidRPr="0003611C">
        <w:rPr>
          <w:rFonts w:ascii="Arial" w:eastAsia="新細明體" w:hAnsi="Arial" w:cs="Arial"/>
          <w:lang w:eastAsia="zh-TW"/>
        </w:rPr>
        <w:t>the network may</w:t>
      </w:r>
      <w:r w:rsidR="00242081" w:rsidRPr="0003611C">
        <w:rPr>
          <w:rFonts w:ascii="Arial" w:eastAsia="新細明體" w:hAnsi="Arial" w:cs="Arial"/>
          <w:lang w:eastAsia="zh-TW"/>
        </w:rPr>
        <w:t xml:space="preserve"> signal another</w:t>
      </w:r>
      <w:r w:rsidR="00FD69B6" w:rsidRPr="0003611C">
        <w:rPr>
          <w:rFonts w:ascii="Arial" w:eastAsia="新細明體" w:hAnsi="Arial" w:cs="Arial"/>
          <w:lang w:eastAsia="zh-TW"/>
        </w:rPr>
        <w:t xml:space="preserve"> set of </w:t>
      </w:r>
      <w:r w:rsidR="00D130D8" w:rsidRPr="0003611C">
        <w:rPr>
          <w:rFonts w:ascii="Arial" w:eastAsia="新細明體" w:hAnsi="Arial" w:cs="Arial"/>
          <w:lang w:eastAsia="zh-TW"/>
        </w:rPr>
        <w:t>parameters</w:t>
      </w:r>
      <w:r w:rsidR="003F2F21" w:rsidRPr="0003611C">
        <w:rPr>
          <w:rFonts w:ascii="Arial" w:eastAsia="新細明體" w:hAnsi="Arial" w:cs="Arial"/>
          <w:lang w:eastAsia="zh-TW"/>
        </w:rPr>
        <w:t>,</w:t>
      </w:r>
      <w:r w:rsidR="00FD69B6" w:rsidRPr="0003611C">
        <w:rPr>
          <w:rFonts w:ascii="Arial" w:eastAsia="新細明體" w:hAnsi="Arial" w:cs="Arial"/>
          <w:lang w:eastAsia="zh-TW"/>
        </w:rPr>
        <w:t xml:space="preserve"> which </w:t>
      </w:r>
      <w:r w:rsidR="00927118" w:rsidRPr="0003611C">
        <w:rPr>
          <w:rFonts w:ascii="Arial" w:eastAsia="新細明體" w:hAnsi="Arial" w:cs="Arial"/>
          <w:lang w:eastAsia="zh-TW"/>
        </w:rPr>
        <w:t xml:space="preserve">is used when </w:t>
      </w:r>
      <w:r w:rsidR="0003611C" w:rsidRPr="0003611C">
        <w:rPr>
          <w:rFonts w:ascii="Arial" w:eastAsia="新細明體" w:hAnsi="Arial" w:cs="Arial"/>
          <w:lang w:eastAsia="zh-TW"/>
        </w:rPr>
        <w:t>neighbouring</w:t>
      </w:r>
      <w:r w:rsidR="00927118" w:rsidRPr="0003611C">
        <w:rPr>
          <w:rFonts w:ascii="Arial" w:eastAsia="新細明體" w:hAnsi="Arial" w:cs="Arial"/>
          <w:lang w:eastAsia="zh-TW"/>
        </w:rPr>
        <w:t xml:space="preserve"> cell has at least the same number of</w:t>
      </w:r>
      <w:r w:rsidR="00FD69B6" w:rsidRPr="0003611C">
        <w:rPr>
          <w:rFonts w:ascii="Arial" w:eastAsia="新細明體" w:hAnsi="Arial" w:cs="Arial"/>
          <w:lang w:eastAsia="zh-TW"/>
        </w:rPr>
        <w:t xml:space="preserve"> </w:t>
      </w:r>
      <w:r w:rsidR="00B71416" w:rsidRPr="0003611C">
        <w:rPr>
          <w:rFonts w:ascii="Arial" w:eastAsia="新細明體" w:hAnsi="Arial" w:cs="Arial"/>
          <w:lang w:eastAsia="zh-TW"/>
        </w:rPr>
        <w:t>‘good’</w:t>
      </w:r>
      <w:r w:rsidR="00927118" w:rsidRPr="0003611C">
        <w:rPr>
          <w:rFonts w:ascii="Arial" w:eastAsia="新細明體" w:hAnsi="Arial" w:cs="Arial"/>
          <w:lang w:eastAsia="zh-TW"/>
        </w:rPr>
        <w:t xml:space="preserve"> beams as </w:t>
      </w:r>
      <w:r w:rsidR="00B269F2" w:rsidRPr="0003611C">
        <w:rPr>
          <w:rFonts w:ascii="Arial" w:eastAsia="新細明體" w:hAnsi="Arial" w:cs="Arial"/>
          <w:lang w:eastAsia="zh-TW"/>
        </w:rPr>
        <w:t>the serving cell</w:t>
      </w:r>
      <w:r w:rsidR="00B71416" w:rsidRPr="0003611C">
        <w:rPr>
          <w:rFonts w:ascii="Arial" w:eastAsia="新細明體" w:hAnsi="Arial" w:cs="Arial"/>
          <w:lang w:eastAsia="zh-TW"/>
        </w:rPr>
        <w:t>.</w:t>
      </w:r>
      <w:r w:rsidR="00D130D8" w:rsidRPr="0003611C">
        <w:rPr>
          <w:rFonts w:ascii="Arial" w:eastAsia="新細明體" w:hAnsi="Arial" w:cs="Arial"/>
          <w:lang w:eastAsia="zh-TW"/>
        </w:rPr>
        <w:t xml:space="preserve"> </w:t>
      </w:r>
      <w:r w:rsidR="00B71416" w:rsidRPr="0003611C">
        <w:rPr>
          <w:rFonts w:ascii="Arial" w:eastAsia="新細明體" w:hAnsi="Arial" w:cs="Arial"/>
          <w:lang w:eastAsia="zh-TW"/>
        </w:rPr>
        <w:t xml:space="preserve">Similar </w:t>
      </w:r>
      <w:r w:rsidR="000F2E90" w:rsidRPr="0003611C">
        <w:rPr>
          <w:rFonts w:ascii="Arial" w:eastAsia="新細明體" w:hAnsi="Arial" w:cs="Arial"/>
          <w:lang w:eastAsia="zh-TW"/>
        </w:rPr>
        <w:t>methods</w:t>
      </w:r>
      <w:r w:rsidR="00B71416" w:rsidRPr="0003611C">
        <w:rPr>
          <w:rFonts w:ascii="Arial" w:eastAsia="新細明體" w:hAnsi="Arial" w:cs="Arial"/>
          <w:lang w:eastAsia="zh-TW"/>
        </w:rPr>
        <w:t xml:space="preserve"> can be considered for other events as well.</w:t>
      </w:r>
    </w:p>
    <w:p w14:paraId="3B810B7C" w14:textId="274A9AED" w:rsidR="00FD69B6" w:rsidRPr="0003611C" w:rsidRDefault="00D23C3E" w:rsidP="005932A4">
      <w:pPr>
        <w:spacing w:after="120"/>
        <w:ind w:left="1440" w:hanging="1440"/>
        <w:jc w:val="both"/>
        <w:rPr>
          <w:rFonts w:ascii="Arial" w:eastAsia="新細明體" w:hAnsi="Arial" w:cs="Arial"/>
          <w:b/>
          <w:lang w:eastAsia="zh-TW"/>
        </w:rPr>
      </w:pPr>
      <w:r w:rsidRPr="0003611C">
        <w:rPr>
          <w:rFonts w:ascii="Arial" w:eastAsia="新細明體" w:hAnsi="Arial" w:cs="Arial"/>
          <w:b/>
          <w:lang w:eastAsia="zh-TW"/>
        </w:rPr>
        <w:t>Proposal 2</w:t>
      </w:r>
      <w:r w:rsidR="00144465" w:rsidRPr="0003611C">
        <w:rPr>
          <w:rFonts w:ascii="Arial" w:eastAsia="新細明體" w:hAnsi="Arial" w:cs="Arial"/>
          <w:b/>
          <w:lang w:eastAsia="zh-TW"/>
        </w:rPr>
        <w:t>:</w:t>
      </w:r>
      <w:r w:rsidR="00144465" w:rsidRPr="0003611C">
        <w:rPr>
          <w:rFonts w:ascii="Arial" w:eastAsia="新細明體" w:hAnsi="Arial" w:cs="Arial"/>
          <w:b/>
          <w:lang w:eastAsia="zh-TW"/>
        </w:rPr>
        <w:tab/>
      </w:r>
      <w:r w:rsidR="00B269F2" w:rsidRPr="0003611C">
        <w:rPr>
          <w:rFonts w:ascii="Arial" w:eastAsia="新細明體" w:hAnsi="Arial" w:cs="Arial"/>
          <w:b/>
          <w:lang w:eastAsia="zh-TW"/>
        </w:rPr>
        <w:t>For</w:t>
      </w:r>
      <w:r w:rsidR="003F66E5" w:rsidRPr="0003611C">
        <w:rPr>
          <w:rFonts w:ascii="Arial" w:eastAsia="新細明體" w:hAnsi="Arial" w:cs="Arial"/>
          <w:b/>
          <w:lang w:eastAsia="zh-TW"/>
        </w:rPr>
        <w:t xml:space="preserve"> measurement report triggering of </w:t>
      </w:r>
      <w:r w:rsidR="00B269F2" w:rsidRPr="0003611C">
        <w:rPr>
          <w:rFonts w:ascii="Arial" w:eastAsia="新細明體" w:hAnsi="Arial" w:cs="Arial"/>
          <w:b/>
          <w:lang w:eastAsia="zh-TW"/>
        </w:rPr>
        <w:t xml:space="preserve">A3 event, </w:t>
      </w:r>
      <w:r w:rsidR="007227E3" w:rsidRPr="0003611C">
        <w:rPr>
          <w:rFonts w:ascii="Arial" w:eastAsia="新細明體" w:hAnsi="Arial" w:cs="Arial"/>
          <w:b/>
          <w:lang w:eastAsia="zh-TW"/>
        </w:rPr>
        <w:t>the network may configure</w:t>
      </w:r>
      <w:r w:rsidR="003F66E5" w:rsidRPr="0003611C">
        <w:rPr>
          <w:rFonts w:ascii="Arial" w:eastAsia="新細明體" w:hAnsi="Arial" w:cs="Arial"/>
          <w:b/>
          <w:lang w:eastAsia="zh-TW"/>
        </w:rPr>
        <w:t xml:space="preserve"> an additional</w:t>
      </w:r>
      <w:r w:rsidR="005932A4" w:rsidRPr="0003611C">
        <w:rPr>
          <w:rFonts w:ascii="Arial" w:eastAsia="新細明體" w:hAnsi="Arial" w:cs="Arial"/>
          <w:b/>
          <w:lang w:eastAsia="zh-TW"/>
        </w:rPr>
        <w:t xml:space="preserve"> set of parameters</w:t>
      </w:r>
      <w:r w:rsidR="003F2F21" w:rsidRPr="0003611C">
        <w:rPr>
          <w:rFonts w:ascii="Arial" w:eastAsia="新細明體" w:hAnsi="Arial" w:cs="Arial"/>
          <w:b/>
          <w:lang w:eastAsia="zh-TW"/>
        </w:rPr>
        <w:t>,</w:t>
      </w:r>
      <w:r w:rsidR="003F66E5" w:rsidRPr="0003611C">
        <w:rPr>
          <w:rFonts w:ascii="Arial" w:eastAsia="新細明體" w:hAnsi="Arial" w:cs="Arial"/>
          <w:b/>
          <w:lang w:eastAsia="zh-TW"/>
        </w:rPr>
        <w:t xml:space="preserve"> </w:t>
      </w:r>
      <w:r w:rsidR="00B269F2" w:rsidRPr="0003611C">
        <w:rPr>
          <w:rFonts w:ascii="Arial" w:eastAsia="新細明體" w:hAnsi="Arial" w:cs="Arial"/>
          <w:b/>
          <w:lang w:eastAsia="zh-TW"/>
        </w:rPr>
        <w:t xml:space="preserve">which is used when </w:t>
      </w:r>
      <w:r w:rsidR="0003611C" w:rsidRPr="0003611C">
        <w:rPr>
          <w:rFonts w:ascii="Arial" w:eastAsia="新細明體" w:hAnsi="Arial" w:cs="Arial"/>
          <w:b/>
          <w:lang w:eastAsia="zh-TW"/>
        </w:rPr>
        <w:t>neighbouring</w:t>
      </w:r>
      <w:r w:rsidR="00B269F2" w:rsidRPr="0003611C">
        <w:rPr>
          <w:rFonts w:ascii="Arial" w:eastAsia="新細明體" w:hAnsi="Arial" w:cs="Arial"/>
          <w:b/>
          <w:lang w:eastAsia="zh-TW"/>
        </w:rPr>
        <w:t xml:space="preserve"> cell has </w:t>
      </w:r>
      <w:r w:rsidR="00931411" w:rsidRPr="0003611C">
        <w:rPr>
          <w:rFonts w:ascii="Arial" w:eastAsia="新細明體" w:hAnsi="Arial" w:cs="Arial"/>
          <w:b/>
          <w:lang w:eastAsia="zh-TW"/>
        </w:rPr>
        <w:t>at least</w:t>
      </w:r>
      <w:r w:rsidR="00B269F2" w:rsidRPr="0003611C">
        <w:rPr>
          <w:rFonts w:ascii="Arial" w:eastAsia="新細明體" w:hAnsi="Arial" w:cs="Arial"/>
          <w:b/>
          <w:lang w:eastAsia="zh-TW"/>
        </w:rPr>
        <w:t xml:space="preserve"> </w:t>
      </w:r>
      <w:r w:rsidR="00FB488D" w:rsidRPr="0003611C">
        <w:rPr>
          <w:rFonts w:ascii="Arial" w:eastAsia="新細明體" w:hAnsi="Arial" w:cs="Arial"/>
          <w:b/>
          <w:lang w:eastAsia="zh-TW"/>
        </w:rPr>
        <w:t>the same number of ‘good’ beams as</w:t>
      </w:r>
      <w:r w:rsidR="00B269F2" w:rsidRPr="0003611C">
        <w:rPr>
          <w:rFonts w:ascii="Arial" w:eastAsia="新細明體" w:hAnsi="Arial" w:cs="Arial"/>
          <w:b/>
          <w:lang w:eastAsia="zh-TW"/>
        </w:rPr>
        <w:t xml:space="preserve"> </w:t>
      </w:r>
      <w:r w:rsidR="000F2E90" w:rsidRPr="0003611C">
        <w:rPr>
          <w:rFonts w:ascii="Arial" w:eastAsia="新細明體" w:hAnsi="Arial" w:cs="Arial"/>
          <w:b/>
          <w:lang w:eastAsia="zh-TW"/>
        </w:rPr>
        <w:t>the serving cell. Similar methods</w:t>
      </w:r>
      <w:r w:rsidR="00B269F2" w:rsidRPr="0003611C">
        <w:rPr>
          <w:rFonts w:ascii="Arial" w:eastAsia="新細明體" w:hAnsi="Arial" w:cs="Arial"/>
          <w:b/>
          <w:lang w:eastAsia="zh-TW"/>
        </w:rPr>
        <w:t xml:space="preserve"> can be considered for other events as well.</w:t>
      </w:r>
    </w:p>
    <w:p w14:paraId="1291FEE2" w14:textId="7B687EC3" w:rsidR="00580F5D" w:rsidRPr="0003611C" w:rsidRDefault="000247B6" w:rsidP="000247B6">
      <w:pPr>
        <w:spacing w:after="120"/>
        <w:jc w:val="both"/>
        <w:rPr>
          <w:rFonts w:ascii="Arial" w:eastAsia="新細明體" w:hAnsi="Arial" w:cs="Arial"/>
          <w:lang w:eastAsia="zh-TW"/>
        </w:rPr>
      </w:pPr>
      <w:r w:rsidRPr="0003611C">
        <w:rPr>
          <w:rFonts w:ascii="Arial" w:eastAsia="新細明體" w:hAnsi="Arial" w:cs="Arial"/>
          <w:lang w:eastAsia="zh-TW"/>
        </w:rPr>
        <w:t xml:space="preserve">Based on the above proposal, </w:t>
      </w:r>
      <w:r w:rsidR="004A5B23" w:rsidRPr="0003611C">
        <w:rPr>
          <w:rFonts w:ascii="Arial" w:eastAsia="新細明體" w:hAnsi="Arial" w:cs="Arial"/>
          <w:lang w:eastAsia="zh-TW"/>
        </w:rPr>
        <w:t>a</w:t>
      </w:r>
      <w:r w:rsidR="00927118" w:rsidRPr="0003611C">
        <w:rPr>
          <w:rFonts w:ascii="Arial" w:eastAsia="新細明體" w:hAnsi="Arial" w:cs="Arial"/>
          <w:lang w:eastAsia="zh-TW"/>
        </w:rPr>
        <w:t>n event A3</w:t>
      </w:r>
      <w:r w:rsidR="004A5B23" w:rsidRPr="0003611C">
        <w:rPr>
          <w:rFonts w:ascii="Arial" w:eastAsia="新細明體" w:hAnsi="Arial" w:cs="Arial"/>
          <w:lang w:eastAsia="zh-TW"/>
        </w:rPr>
        <w:t xml:space="preserve"> measurement report is</w:t>
      </w:r>
      <w:r w:rsidRPr="0003611C">
        <w:rPr>
          <w:rFonts w:ascii="Arial" w:eastAsia="新細明體" w:hAnsi="Arial" w:cs="Arial"/>
          <w:lang w:eastAsia="zh-TW"/>
        </w:rPr>
        <w:t xml:space="preserve"> triggered when either </w:t>
      </w:r>
      <w:r w:rsidR="00927118" w:rsidRPr="0003611C">
        <w:rPr>
          <w:rFonts w:ascii="Arial" w:eastAsia="新細明體" w:hAnsi="Arial" w:cs="Arial"/>
          <w:lang w:eastAsia="zh-TW"/>
        </w:rPr>
        <w:t xml:space="preserve">(1) </w:t>
      </w:r>
      <w:r w:rsidR="0003611C" w:rsidRPr="0003611C">
        <w:rPr>
          <w:rFonts w:ascii="Arial" w:eastAsia="新細明體" w:hAnsi="Arial" w:cs="Arial"/>
          <w:lang w:eastAsia="zh-TW"/>
        </w:rPr>
        <w:t>neighbouring</w:t>
      </w:r>
      <w:r w:rsidR="00927118" w:rsidRPr="0003611C">
        <w:rPr>
          <w:rFonts w:ascii="Arial" w:eastAsia="新細明體" w:hAnsi="Arial" w:cs="Arial"/>
          <w:lang w:eastAsia="zh-TW"/>
        </w:rPr>
        <w:t xml:space="preserve"> cell with fewer good beams is offset better than serving cell, or (2</w:t>
      </w:r>
      <w:r w:rsidRPr="0003611C">
        <w:rPr>
          <w:rFonts w:ascii="Arial" w:eastAsia="新細明體" w:hAnsi="Arial" w:cs="Arial"/>
          <w:lang w:eastAsia="zh-TW"/>
        </w:rPr>
        <w:t xml:space="preserv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is offset better</w:t>
      </w:r>
      <w:r w:rsidR="007B5CA6" w:rsidRPr="0003611C">
        <w:rPr>
          <w:rFonts w:ascii="Arial" w:eastAsia="新細明體" w:hAnsi="Arial" w:cs="Arial"/>
          <w:lang w:eastAsia="zh-TW"/>
        </w:rPr>
        <w:t xml:space="preserve"> than serving cell,</w:t>
      </w:r>
      <w:r w:rsidRPr="0003611C">
        <w:rPr>
          <w:rFonts w:ascii="Arial" w:eastAsia="新細明體" w:hAnsi="Arial" w:cs="Arial"/>
          <w:lang w:eastAsia="zh-TW"/>
        </w:rPr>
        <w:t xml:space="preserve"> and has at least th</w:t>
      </w:r>
      <w:r w:rsidR="00927118" w:rsidRPr="0003611C">
        <w:rPr>
          <w:rFonts w:ascii="Arial" w:eastAsia="新細明體" w:hAnsi="Arial" w:cs="Arial"/>
          <w:lang w:eastAsia="zh-TW"/>
        </w:rPr>
        <w:t>e same number of good beams. Lower</w:t>
      </w:r>
      <w:r w:rsidR="007730CE" w:rsidRPr="0003611C">
        <w:rPr>
          <w:rFonts w:ascii="Arial" w:eastAsia="新細明體" w:hAnsi="Arial" w:cs="Arial"/>
          <w:lang w:eastAsia="zh-TW"/>
        </w:rPr>
        <w:t xml:space="preserve"> </w:t>
      </w:r>
      <w:r w:rsidRPr="0003611C">
        <w:rPr>
          <w:rFonts w:ascii="Arial" w:eastAsia="新細明體" w:hAnsi="Arial" w:cs="Arial"/>
          <w:lang w:eastAsia="zh-TW"/>
        </w:rPr>
        <w:t xml:space="preserve">offset or </w:t>
      </w:r>
      <w:r w:rsidR="00927118" w:rsidRPr="0003611C">
        <w:rPr>
          <w:rFonts w:ascii="Arial" w:eastAsia="新細明體" w:hAnsi="Arial" w:cs="Arial"/>
          <w:lang w:eastAsia="zh-TW"/>
        </w:rPr>
        <w:t>shorter</w:t>
      </w:r>
      <w:r w:rsidR="007730CE" w:rsidRPr="0003611C">
        <w:rPr>
          <w:rFonts w:ascii="Arial" w:eastAsia="新細明體" w:hAnsi="Arial" w:cs="Arial"/>
          <w:lang w:eastAsia="zh-TW"/>
        </w:rPr>
        <w:t xml:space="preserve"> </w:t>
      </w:r>
      <w:r w:rsidRPr="0003611C">
        <w:rPr>
          <w:rFonts w:ascii="Arial" w:eastAsia="新細明體" w:hAnsi="Arial" w:cs="Arial"/>
          <w:lang w:eastAsia="zh-TW"/>
        </w:rPr>
        <w:t>TTT</w:t>
      </w:r>
      <w:r w:rsidR="0001771B" w:rsidRPr="0003611C">
        <w:rPr>
          <w:rFonts w:ascii="Arial" w:eastAsia="新細明體" w:hAnsi="Arial" w:cs="Arial"/>
          <w:lang w:eastAsia="zh-TW"/>
        </w:rPr>
        <w:t xml:space="preserve"> </w:t>
      </w:r>
      <w:r w:rsidR="007730CE" w:rsidRPr="0003611C">
        <w:rPr>
          <w:rFonts w:ascii="Arial" w:eastAsia="新細明體" w:hAnsi="Arial" w:cs="Arial"/>
          <w:lang w:eastAsia="zh-TW"/>
        </w:rPr>
        <w:t>is used in the latter case</w:t>
      </w:r>
      <w:r w:rsidRPr="0003611C">
        <w:rPr>
          <w:rFonts w:ascii="Arial" w:eastAsia="新細明體" w:hAnsi="Arial" w:cs="Arial"/>
          <w:lang w:eastAsia="zh-TW"/>
        </w:rPr>
        <w:t xml:space="preserve"> </w:t>
      </w:r>
      <w:r w:rsidR="00927118" w:rsidRPr="0003611C">
        <w:rPr>
          <w:rFonts w:ascii="Arial" w:eastAsia="新細明體" w:hAnsi="Arial" w:cs="Arial"/>
          <w:lang w:eastAsia="zh-TW"/>
        </w:rPr>
        <w:t xml:space="preserve">since </w:t>
      </w:r>
      <w:r w:rsidRPr="0003611C">
        <w:rPr>
          <w:rFonts w:ascii="Arial" w:eastAsia="新細明體" w:hAnsi="Arial" w:cs="Arial"/>
          <w:lang w:eastAsia="zh-TW"/>
        </w:rPr>
        <w:t xml:space="preserve">the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w:t>
      </w:r>
      <w:r w:rsidR="00927118" w:rsidRPr="0003611C">
        <w:rPr>
          <w:rFonts w:ascii="Arial" w:eastAsia="新細明體" w:hAnsi="Arial" w:cs="Arial"/>
          <w:lang w:eastAsia="zh-TW"/>
        </w:rPr>
        <w:t xml:space="preserve"> is a preferred choice</w:t>
      </w:r>
      <w:r w:rsidRPr="0003611C">
        <w:rPr>
          <w:rFonts w:ascii="Arial" w:eastAsia="新細明體" w:hAnsi="Arial" w:cs="Arial"/>
          <w:lang w:eastAsia="zh-TW"/>
        </w:rPr>
        <w:t>.</w:t>
      </w:r>
    </w:p>
    <w:p w14:paraId="79D43F5C" w14:textId="35A5C5F6" w:rsidR="00A07772" w:rsidRPr="0003611C" w:rsidRDefault="00A07772" w:rsidP="00882381">
      <w:pPr>
        <w:pStyle w:val="Heading3"/>
        <w:numPr>
          <w:ilvl w:val="2"/>
          <w:numId w:val="4"/>
        </w:numPr>
      </w:pPr>
      <w:r w:rsidRPr="0003611C">
        <w:t>Numerical Results</w:t>
      </w:r>
    </w:p>
    <w:p w14:paraId="368AB81A" w14:textId="481A6FB2" w:rsidR="007319EF" w:rsidRPr="0003611C" w:rsidRDefault="007319EF" w:rsidP="00595040">
      <w:pPr>
        <w:spacing w:after="120"/>
        <w:jc w:val="both"/>
        <w:rPr>
          <w:rFonts w:ascii="Arial" w:eastAsia="新細明體" w:hAnsi="Arial" w:cs="Arial"/>
          <w:lang w:eastAsia="zh-TW"/>
        </w:rPr>
      </w:pPr>
      <w:r w:rsidRPr="0003611C">
        <w:rPr>
          <w:rFonts w:ascii="Arial" w:eastAsia="新細明體" w:hAnsi="Arial" w:cs="Arial"/>
          <w:lang w:eastAsia="zh-TW"/>
        </w:rPr>
        <w:t>To show the effect of</w:t>
      </w:r>
      <w:r w:rsidR="00755F30" w:rsidRPr="0003611C">
        <w:rPr>
          <w:rFonts w:ascii="Arial" w:eastAsia="新細明體" w:hAnsi="Arial" w:cs="Arial"/>
          <w:lang w:eastAsia="zh-TW"/>
        </w:rPr>
        <w:t xml:space="preserve"> considering number of ‘good’ beams </w:t>
      </w:r>
      <w:r w:rsidRPr="0003611C">
        <w:rPr>
          <w:rFonts w:ascii="Arial" w:eastAsia="新細明體" w:hAnsi="Arial" w:cs="Arial"/>
          <w:lang w:eastAsia="zh-TW"/>
        </w:rPr>
        <w:t xml:space="preserve">on mobility performance, we conduct a system level simulation. </w:t>
      </w:r>
      <w:r w:rsidR="00755F30" w:rsidRPr="0003611C">
        <w:rPr>
          <w:rFonts w:ascii="Arial" w:eastAsia="新細明體" w:hAnsi="Arial" w:cs="Arial"/>
          <w:lang w:eastAsia="zh-TW"/>
        </w:rPr>
        <w:t>The handover is based on A3</w:t>
      </w:r>
      <w:r w:rsidR="00243304" w:rsidRPr="0003611C">
        <w:rPr>
          <w:rFonts w:ascii="Arial" w:eastAsia="新細明體" w:hAnsi="Arial" w:cs="Arial"/>
          <w:lang w:eastAsia="zh-TW"/>
        </w:rPr>
        <w:t xml:space="preserve"> event with normal A3 offset = 2dB, and additional A3 offset = 1</w:t>
      </w:r>
      <w:r w:rsidR="00755F30" w:rsidRPr="0003611C">
        <w:rPr>
          <w:rFonts w:ascii="Arial" w:eastAsia="新細明體" w:hAnsi="Arial" w:cs="Arial"/>
          <w:lang w:eastAsia="zh-TW"/>
        </w:rPr>
        <w:t xml:space="preserve">dB is used when the </w:t>
      </w:r>
      <w:r w:rsidR="0003611C" w:rsidRPr="0003611C">
        <w:rPr>
          <w:rFonts w:ascii="Arial" w:eastAsia="新細明體" w:hAnsi="Arial" w:cs="Arial"/>
          <w:lang w:eastAsia="zh-TW"/>
        </w:rPr>
        <w:t>neighbouring</w:t>
      </w:r>
      <w:r w:rsidR="00755F30" w:rsidRPr="0003611C">
        <w:rPr>
          <w:rFonts w:ascii="Arial" w:eastAsia="新細明體" w:hAnsi="Arial" w:cs="Arial"/>
          <w:lang w:eastAsia="zh-TW"/>
        </w:rPr>
        <w:t xml:space="preserve"> cell has at least the same number of good beams as the serving cell. </w:t>
      </w:r>
      <w:r w:rsidR="00DC593D" w:rsidRPr="0003611C">
        <w:rPr>
          <w:rFonts w:ascii="Arial" w:eastAsia="新細明體" w:hAnsi="Arial" w:cs="Arial"/>
          <w:lang w:eastAsia="zh-TW"/>
        </w:rPr>
        <w:t xml:space="preserve">The two offset values are also used as baseline for comparison. </w:t>
      </w:r>
      <w:r w:rsidR="006E2538" w:rsidRPr="0003611C">
        <w:rPr>
          <w:rFonts w:ascii="Arial" w:eastAsia="新細明體" w:hAnsi="Arial" w:cs="Arial"/>
          <w:lang w:eastAsia="zh-TW"/>
        </w:rPr>
        <w:t>Considering</w:t>
      </w:r>
      <w:r w:rsidR="00F80FB8" w:rsidRPr="0003611C">
        <w:rPr>
          <w:rFonts w:ascii="Arial" w:eastAsia="新細明體" w:hAnsi="Arial" w:cs="Arial"/>
          <w:lang w:eastAsia="zh-TW"/>
        </w:rPr>
        <w:t xml:space="preserve"> different number of </w:t>
      </w:r>
      <w:r w:rsidR="00E612E8" w:rsidRPr="0003611C">
        <w:rPr>
          <w:rFonts w:ascii="Arial" w:eastAsia="新細明體" w:hAnsi="Arial" w:cs="Arial"/>
          <w:lang w:eastAsia="zh-TW"/>
        </w:rPr>
        <w:t xml:space="preserve">best </w:t>
      </w:r>
      <w:r w:rsidR="00F80FB8" w:rsidRPr="0003611C">
        <w:rPr>
          <w:rFonts w:ascii="Arial" w:eastAsia="新細明體" w:hAnsi="Arial" w:cs="Arial"/>
          <w:lang w:eastAsia="zh-TW"/>
        </w:rPr>
        <w:t>beams (N</w:t>
      </w:r>
      <w:r w:rsidRPr="0003611C">
        <w:rPr>
          <w:rFonts w:ascii="Arial" w:eastAsia="新細明體" w:hAnsi="Arial" w:cs="Arial"/>
          <w:lang w:eastAsia="zh-TW"/>
        </w:rPr>
        <w:t>)</w:t>
      </w:r>
      <w:r w:rsidR="00B754D4" w:rsidRPr="0003611C">
        <w:rPr>
          <w:rFonts w:ascii="Arial" w:eastAsia="新細明體" w:hAnsi="Arial" w:cs="Arial"/>
          <w:lang w:eastAsia="zh-TW"/>
        </w:rPr>
        <w:t xml:space="preserve"> for cell quality derivation</w:t>
      </w:r>
      <w:r w:rsidR="00755F30" w:rsidRPr="0003611C">
        <w:rPr>
          <w:rFonts w:ascii="Arial" w:eastAsia="新細明體" w:hAnsi="Arial" w:cs="Arial"/>
          <w:lang w:eastAsia="zh-TW"/>
        </w:rPr>
        <w:t xml:space="preserve">, the simulation results </w:t>
      </w:r>
      <w:r w:rsidR="00E815CC" w:rsidRPr="0003611C">
        <w:rPr>
          <w:rFonts w:ascii="Arial" w:eastAsia="新細明體" w:hAnsi="Arial" w:cs="Arial"/>
          <w:lang w:eastAsia="zh-TW"/>
        </w:rPr>
        <w:t xml:space="preserve">of handover failure (HoF) rate and Ping-Pong (PP) rate </w:t>
      </w:r>
      <w:r w:rsidRPr="0003611C">
        <w:rPr>
          <w:rFonts w:ascii="Arial" w:eastAsia="新細明體" w:hAnsi="Arial" w:cs="Arial"/>
          <w:lang w:eastAsia="zh-TW"/>
        </w:rPr>
        <w:t>are given in the table below.</w:t>
      </w:r>
    </w:p>
    <w:p w14:paraId="02C580CF" w14:textId="08008790" w:rsidR="007319EF" w:rsidRPr="0003611C" w:rsidRDefault="007319EF" w:rsidP="00977D8A">
      <w:pPr>
        <w:jc w:val="center"/>
        <w:rPr>
          <w:rFonts w:ascii="Arial" w:eastAsia="新細明體" w:hAnsi="Arial" w:cs="Arial"/>
          <w:b/>
          <w:lang w:eastAsia="zh-TW"/>
        </w:rPr>
      </w:pPr>
      <w:r w:rsidRPr="0003611C">
        <w:rPr>
          <w:rFonts w:ascii="Arial" w:eastAsia="新細明體" w:hAnsi="Arial" w:cs="Arial"/>
          <w:b/>
          <w:lang w:eastAsia="zh-TW"/>
        </w:rPr>
        <w:t>Table 2.</w:t>
      </w:r>
      <w:r w:rsidRPr="0003611C">
        <w:rPr>
          <w:rFonts w:ascii="Arial" w:eastAsia="新細明體" w:hAnsi="Arial" w:cs="Arial"/>
          <w:b/>
          <w:lang w:eastAsia="zh-TW"/>
        </w:rPr>
        <w:tab/>
        <w:t>Mobility performance</w:t>
      </w:r>
    </w:p>
    <w:tbl>
      <w:tblPr>
        <w:tblStyle w:val="TableGrid"/>
        <w:tblW w:w="5000" w:type="pct"/>
        <w:jc w:val="center"/>
        <w:tblLook w:val="0420" w:firstRow="1" w:lastRow="0" w:firstColumn="0" w:lastColumn="0" w:noHBand="0" w:noVBand="1"/>
      </w:tblPr>
      <w:tblGrid>
        <w:gridCol w:w="1376"/>
        <w:gridCol w:w="448"/>
        <w:gridCol w:w="1362"/>
        <w:gridCol w:w="1211"/>
        <w:gridCol w:w="1362"/>
        <w:gridCol w:w="1254"/>
        <w:gridCol w:w="1362"/>
        <w:gridCol w:w="1254"/>
      </w:tblGrid>
      <w:tr w:rsidR="00E527A0" w:rsidRPr="0003611C" w14:paraId="5EE4AE07" w14:textId="41FDAAEB" w:rsidTr="00243304">
        <w:trPr>
          <w:trHeight w:val="212"/>
          <w:jc w:val="center"/>
        </w:trPr>
        <w:tc>
          <w:tcPr>
            <w:tcW w:w="715" w:type="pct"/>
            <w:vAlign w:val="center"/>
          </w:tcPr>
          <w:p w14:paraId="6C6DDFE9" w14:textId="77777777" w:rsidR="00E527A0" w:rsidRPr="0003611C" w:rsidRDefault="00E527A0" w:rsidP="00243304">
            <w:pPr>
              <w:spacing w:after="60"/>
              <w:jc w:val="center"/>
              <w:rPr>
                <w:rFonts w:ascii="Arial" w:eastAsia="新細明體" w:hAnsi="Arial" w:cs="Arial"/>
                <w:b/>
                <w:kern w:val="24"/>
                <w:lang w:eastAsia="zh-TW"/>
              </w:rPr>
            </w:pPr>
          </w:p>
        </w:tc>
        <w:tc>
          <w:tcPr>
            <w:tcW w:w="233" w:type="pct"/>
            <w:vAlign w:val="center"/>
          </w:tcPr>
          <w:p w14:paraId="29A48299" w14:textId="470D832B" w:rsidR="00E527A0" w:rsidRPr="0003611C" w:rsidRDefault="00E527A0" w:rsidP="00243304">
            <w:pPr>
              <w:spacing w:after="60"/>
              <w:jc w:val="center"/>
              <w:rPr>
                <w:rFonts w:ascii="Arial" w:eastAsia="新細明體" w:hAnsi="Arial" w:cs="Arial"/>
                <w:b/>
                <w:kern w:val="24"/>
                <w:lang w:eastAsia="zh-TW"/>
              </w:rPr>
            </w:pPr>
          </w:p>
        </w:tc>
        <w:tc>
          <w:tcPr>
            <w:tcW w:w="1336" w:type="pct"/>
            <w:gridSpan w:val="2"/>
            <w:vAlign w:val="center"/>
          </w:tcPr>
          <w:p w14:paraId="69A52B18" w14:textId="4885769A" w:rsidR="00E527A0" w:rsidRPr="0003611C" w:rsidRDefault="006E28DA"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 xml:space="preserve">A3 </w:t>
            </w:r>
            <w:r w:rsidR="00E527A0" w:rsidRPr="0003611C">
              <w:rPr>
                <w:rFonts w:ascii="Arial" w:eastAsia="新細明體" w:hAnsi="Arial" w:cs="Arial"/>
                <w:b/>
                <w:kern w:val="24"/>
                <w:lang w:eastAsia="zh-TW"/>
              </w:rPr>
              <w:t>offset</w:t>
            </w:r>
            <w:r w:rsidR="00F340C8" w:rsidRPr="0003611C">
              <w:rPr>
                <w:rFonts w:ascii="Arial" w:eastAsia="新細明體" w:hAnsi="Arial" w:cs="Arial"/>
                <w:b/>
                <w:kern w:val="24"/>
                <w:lang w:eastAsia="zh-TW"/>
              </w:rPr>
              <w:t xml:space="preserve"> 2</w:t>
            </w:r>
            <w:r w:rsidR="00E527A0" w:rsidRPr="0003611C">
              <w:rPr>
                <w:rFonts w:ascii="Arial" w:eastAsia="新細明體" w:hAnsi="Arial" w:cs="Arial"/>
                <w:b/>
                <w:kern w:val="24"/>
                <w:lang w:eastAsia="zh-TW"/>
              </w:rPr>
              <w:t>dB</w:t>
            </w:r>
          </w:p>
        </w:tc>
        <w:tc>
          <w:tcPr>
            <w:tcW w:w="1358" w:type="pct"/>
            <w:gridSpan w:val="2"/>
            <w:vAlign w:val="center"/>
          </w:tcPr>
          <w:p w14:paraId="2EB715B1" w14:textId="45DCF3E5" w:rsidR="00E527A0" w:rsidRPr="0003611C" w:rsidRDefault="006E28DA"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 xml:space="preserve">A3 </w:t>
            </w:r>
            <w:r w:rsidR="00E527A0" w:rsidRPr="0003611C">
              <w:rPr>
                <w:rFonts w:ascii="Arial" w:eastAsia="新細明體" w:hAnsi="Arial" w:cs="Arial"/>
                <w:b/>
                <w:kern w:val="24"/>
                <w:lang w:eastAsia="zh-TW"/>
              </w:rPr>
              <w:t>offset</w:t>
            </w:r>
            <w:r w:rsidR="00F340C8" w:rsidRPr="0003611C">
              <w:rPr>
                <w:rFonts w:ascii="Arial" w:eastAsia="新細明體" w:hAnsi="Arial" w:cs="Arial"/>
                <w:b/>
                <w:kern w:val="24"/>
                <w:lang w:eastAsia="zh-TW"/>
              </w:rPr>
              <w:t xml:space="preserve"> 1</w:t>
            </w:r>
            <w:r w:rsidR="00E527A0" w:rsidRPr="0003611C">
              <w:rPr>
                <w:rFonts w:ascii="Arial" w:eastAsia="新細明體" w:hAnsi="Arial" w:cs="Arial"/>
                <w:b/>
                <w:kern w:val="24"/>
                <w:lang w:eastAsia="zh-TW"/>
              </w:rPr>
              <w:t>dB</w:t>
            </w:r>
          </w:p>
        </w:tc>
        <w:tc>
          <w:tcPr>
            <w:tcW w:w="1358" w:type="pct"/>
            <w:gridSpan w:val="2"/>
            <w:vAlign w:val="center"/>
          </w:tcPr>
          <w:p w14:paraId="3B92D41C" w14:textId="4323C6B0" w:rsidR="00E527A0" w:rsidRPr="0003611C" w:rsidRDefault="006E28DA"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 xml:space="preserve">A3 </w:t>
            </w:r>
            <w:r w:rsidR="00E527A0" w:rsidRPr="0003611C">
              <w:rPr>
                <w:rFonts w:ascii="Arial" w:eastAsia="新細明體" w:hAnsi="Arial" w:cs="Arial"/>
                <w:b/>
                <w:kern w:val="24"/>
                <w:lang w:eastAsia="zh-TW"/>
              </w:rPr>
              <w:t>Offsets</w:t>
            </w:r>
            <w:r w:rsidR="00F340C8" w:rsidRPr="0003611C">
              <w:rPr>
                <w:rFonts w:ascii="Arial" w:eastAsia="新細明體" w:hAnsi="Arial" w:cs="Arial"/>
                <w:b/>
                <w:kern w:val="24"/>
                <w:lang w:eastAsia="zh-TW"/>
              </w:rPr>
              <w:t xml:space="preserve"> 2dB/1</w:t>
            </w:r>
            <w:r w:rsidR="00E527A0" w:rsidRPr="0003611C">
              <w:rPr>
                <w:rFonts w:ascii="Arial" w:eastAsia="新細明體" w:hAnsi="Arial" w:cs="Arial"/>
                <w:b/>
                <w:kern w:val="24"/>
                <w:lang w:eastAsia="zh-TW"/>
              </w:rPr>
              <w:t>dB</w:t>
            </w:r>
          </w:p>
        </w:tc>
      </w:tr>
      <w:tr w:rsidR="00E527A0" w:rsidRPr="0003611C" w14:paraId="3703E878" w14:textId="0AE00EBE" w:rsidTr="00243304">
        <w:trPr>
          <w:trHeight w:val="212"/>
          <w:jc w:val="center"/>
        </w:trPr>
        <w:tc>
          <w:tcPr>
            <w:tcW w:w="715" w:type="pct"/>
            <w:vAlign w:val="center"/>
          </w:tcPr>
          <w:p w14:paraId="36FC693E" w14:textId="234113E1"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Blockage</w:t>
            </w:r>
          </w:p>
        </w:tc>
        <w:tc>
          <w:tcPr>
            <w:tcW w:w="233" w:type="pct"/>
            <w:vAlign w:val="center"/>
            <w:hideMark/>
          </w:tcPr>
          <w:p w14:paraId="3ADAFE29" w14:textId="4E33DEF0"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N</w:t>
            </w:r>
          </w:p>
        </w:tc>
        <w:tc>
          <w:tcPr>
            <w:tcW w:w="707" w:type="pct"/>
            <w:vAlign w:val="center"/>
            <w:hideMark/>
          </w:tcPr>
          <w:p w14:paraId="7E5540D5" w14:textId="77777777"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HoF Rate</w:t>
            </w:r>
          </w:p>
        </w:tc>
        <w:tc>
          <w:tcPr>
            <w:tcW w:w="628" w:type="pct"/>
            <w:vAlign w:val="center"/>
            <w:hideMark/>
          </w:tcPr>
          <w:p w14:paraId="27A538B2" w14:textId="25652EB8"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PP Rate</w:t>
            </w:r>
          </w:p>
        </w:tc>
        <w:tc>
          <w:tcPr>
            <w:tcW w:w="707" w:type="pct"/>
            <w:vAlign w:val="center"/>
          </w:tcPr>
          <w:p w14:paraId="5521010E" w14:textId="12E93C04"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HoF Rate</w:t>
            </w:r>
          </w:p>
        </w:tc>
        <w:tc>
          <w:tcPr>
            <w:tcW w:w="650" w:type="pct"/>
            <w:vAlign w:val="center"/>
          </w:tcPr>
          <w:p w14:paraId="51F7E9BC" w14:textId="18B016FC"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PP Rate</w:t>
            </w:r>
          </w:p>
        </w:tc>
        <w:tc>
          <w:tcPr>
            <w:tcW w:w="707" w:type="pct"/>
            <w:vAlign w:val="center"/>
          </w:tcPr>
          <w:p w14:paraId="087CCE53" w14:textId="40C7F467"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HoF Rate</w:t>
            </w:r>
          </w:p>
        </w:tc>
        <w:tc>
          <w:tcPr>
            <w:tcW w:w="650" w:type="pct"/>
            <w:vAlign w:val="center"/>
          </w:tcPr>
          <w:p w14:paraId="50A236F6" w14:textId="35BE0E3A"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PP Rate</w:t>
            </w:r>
          </w:p>
        </w:tc>
      </w:tr>
      <w:tr w:rsidR="00F017B1" w:rsidRPr="0003611C" w14:paraId="32855DCD" w14:textId="77777777" w:rsidTr="00243304">
        <w:tblPrEx>
          <w:jc w:val="left"/>
          <w:tblLook w:val="04A0" w:firstRow="1" w:lastRow="0" w:firstColumn="1" w:lastColumn="0" w:noHBand="0" w:noVBand="1"/>
        </w:tblPrEx>
        <w:trPr>
          <w:trHeight w:val="199"/>
        </w:trPr>
        <w:tc>
          <w:tcPr>
            <w:tcW w:w="715" w:type="pct"/>
            <w:vMerge w:val="restart"/>
            <w:vAlign w:val="center"/>
          </w:tcPr>
          <w:p w14:paraId="148B107E" w14:textId="37F76FE7" w:rsidR="00F017B1" w:rsidRPr="0003611C" w:rsidRDefault="00D7197D" w:rsidP="00243304">
            <w:pPr>
              <w:spacing w:after="60" w:line="199" w:lineRule="atLeast"/>
              <w:jc w:val="center"/>
              <w:rPr>
                <w:rFonts w:ascii="Arial" w:eastAsiaTheme="minorEastAsia" w:hAnsi="Arial" w:cs="Arial"/>
                <w:lang w:eastAsia="zh-TW"/>
              </w:rPr>
            </w:pPr>
            <w:r w:rsidRPr="0003611C">
              <w:rPr>
                <w:rFonts w:ascii="Arial" w:eastAsiaTheme="minorEastAsia" w:hAnsi="Arial" w:cs="Arial"/>
                <w:lang w:eastAsia="zh-TW"/>
              </w:rPr>
              <w:t>No</w:t>
            </w:r>
          </w:p>
        </w:tc>
        <w:tc>
          <w:tcPr>
            <w:tcW w:w="233" w:type="pct"/>
            <w:vAlign w:val="center"/>
            <w:hideMark/>
          </w:tcPr>
          <w:p w14:paraId="46F70296" w14:textId="0C5E3104" w:rsidR="00F017B1" w:rsidRPr="0003611C" w:rsidRDefault="00F017B1" w:rsidP="00243304">
            <w:pPr>
              <w:spacing w:after="60" w:line="199" w:lineRule="atLeast"/>
              <w:jc w:val="center"/>
              <w:rPr>
                <w:lang w:eastAsia="zh-CN"/>
              </w:rPr>
            </w:pPr>
            <w:r w:rsidRPr="0003611C">
              <w:rPr>
                <w:rFonts w:ascii="Arial" w:hAnsi="Arial" w:cs="Arial"/>
              </w:rPr>
              <w:t>1</w:t>
            </w:r>
          </w:p>
        </w:tc>
        <w:tc>
          <w:tcPr>
            <w:tcW w:w="707" w:type="pct"/>
            <w:vAlign w:val="center"/>
            <w:hideMark/>
          </w:tcPr>
          <w:p w14:paraId="0D2B0E09" w14:textId="77777777" w:rsidR="00F017B1" w:rsidRPr="0003611C" w:rsidRDefault="00F017B1" w:rsidP="001574CC">
            <w:pPr>
              <w:spacing w:after="60" w:line="199" w:lineRule="atLeast"/>
              <w:jc w:val="right"/>
            </w:pPr>
            <w:r w:rsidRPr="0003611C">
              <w:rPr>
                <w:rFonts w:ascii="Arial" w:hAnsi="Arial" w:cs="Arial"/>
              </w:rPr>
              <w:t>2.013%</w:t>
            </w:r>
          </w:p>
        </w:tc>
        <w:tc>
          <w:tcPr>
            <w:tcW w:w="628" w:type="pct"/>
            <w:vAlign w:val="center"/>
            <w:hideMark/>
          </w:tcPr>
          <w:p w14:paraId="47C62511" w14:textId="77777777" w:rsidR="00F017B1" w:rsidRPr="0003611C" w:rsidRDefault="00F017B1" w:rsidP="001574CC">
            <w:pPr>
              <w:spacing w:after="60" w:line="199" w:lineRule="atLeast"/>
              <w:jc w:val="right"/>
            </w:pPr>
            <w:r w:rsidRPr="0003611C">
              <w:rPr>
                <w:rFonts w:ascii="Arial" w:hAnsi="Arial" w:cs="Arial"/>
              </w:rPr>
              <w:t>2.568%</w:t>
            </w:r>
          </w:p>
        </w:tc>
        <w:tc>
          <w:tcPr>
            <w:tcW w:w="707" w:type="pct"/>
            <w:vAlign w:val="center"/>
            <w:hideMark/>
          </w:tcPr>
          <w:p w14:paraId="1788E70D" w14:textId="77777777" w:rsidR="00F017B1" w:rsidRPr="0003611C" w:rsidRDefault="00F017B1" w:rsidP="001574CC">
            <w:pPr>
              <w:spacing w:after="60" w:line="199" w:lineRule="atLeast"/>
              <w:jc w:val="right"/>
            </w:pPr>
            <w:r w:rsidRPr="0003611C">
              <w:rPr>
                <w:rFonts w:ascii="Arial" w:hAnsi="Arial" w:cs="Arial"/>
              </w:rPr>
              <w:t>0.894%</w:t>
            </w:r>
          </w:p>
        </w:tc>
        <w:tc>
          <w:tcPr>
            <w:tcW w:w="650" w:type="pct"/>
            <w:vAlign w:val="center"/>
            <w:hideMark/>
          </w:tcPr>
          <w:p w14:paraId="7A14AA72" w14:textId="77777777" w:rsidR="00F017B1" w:rsidRPr="0003611C" w:rsidRDefault="00F017B1" w:rsidP="001574CC">
            <w:pPr>
              <w:spacing w:after="60" w:line="199" w:lineRule="atLeast"/>
              <w:jc w:val="right"/>
            </w:pPr>
            <w:r w:rsidRPr="0003611C">
              <w:rPr>
                <w:rFonts w:ascii="Arial" w:hAnsi="Arial" w:cs="Arial"/>
              </w:rPr>
              <w:t>12.625%</w:t>
            </w:r>
          </w:p>
        </w:tc>
        <w:tc>
          <w:tcPr>
            <w:tcW w:w="707" w:type="pct"/>
            <w:vAlign w:val="center"/>
            <w:hideMark/>
          </w:tcPr>
          <w:p w14:paraId="05DBD79F" w14:textId="77777777" w:rsidR="00F017B1" w:rsidRPr="0003611C" w:rsidRDefault="00F017B1" w:rsidP="001574CC">
            <w:pPr>
              <w:spacing w:after="60" w:line="199" w:lineRule="atLeast"/>
              <w:jc w:val="right"/>
            </w:pPr>
            <w:r w:rsidRPr="0003611C">
              <w:rPr>
                <w:rFonts w:ascii="Arial" w:hAnsi="Arial" w:cs="Arial"/>
              </w:rPr>
              <w:t>1.166%</w:t>
            </w:r>
          </w:p>
        </w:tc>
        <w:tc>
          <w:tcPr>
            <w:tcW w:w="650" w:type="pct"/>
            <w:vAlign w:val="center"/>
            <w:hideMark/>
          </w:tcPr>
          <w:p w14:paraId="5DEB9A25" w14:textId="77777777" w:rsidR="00F017B1" w:rsidRPr="0003611C" w:rsidRDefault="00F017B1" w:rsidP="001574CC">
            <w:pPr>
              <w:spacing w:after="60" w:line="199" w:lineRule="atLeast"/>
              <w:jc w:val="right"/>
            </w:pPr>
            <w:r w:rsidRPr="0003611C">
              <w:rPr>
                <w:rFonts w:ascii="Arial" w:hAnsi="Arial" w:cs="Arial"/>
              </w:rPr>
              <w:t>11.203%</w:t>
            </w:r>
          </w:p>
        </w:tc>
      </w:tr>
      <w:tr w:rsidR="00F017B1" w:rsidRPr="0003611C" w14:paraId="1712A8C4" w14:textId="77777777" w:rsidTr="00243304">
        <w:tblPrEx>
          <w:jc w:val="left"/>
          <w:tblLook w:val="04A0" w:firstRow="1" w:lastRow="0" w:firstColumn="1" w:lastColumn="0" w:noHBand="0" w:noVBand="1"/>
        </w:tblPrEx>
        <w:trPr>
          <w:trHeight w:val="199"/>
        </w:trPr>
        <w:tc>
          <w:tcPr>
            <w:tcW w:w="715" w:type="pct"/>
            <w:vMerge/>
            <w:vAlign w:val="center"/>
          </w:tcPr>
          <w:p w14:paraId="611A8084" w14:textId="77777777" w:rsidR="00F017B1" w:rsidRPr="0003611C" w:rsidRDefault="00F017B1" w:rsidP="00243304">
            <w:pPr>
              <w:spacing w:after="60" w:line="199" w:lineRule="atLeast"/>
              <w:jc w:val="center"/>
              <w:rPr>
                <w:rFonts w:ascii="Arial" w:hAnsi="Arial" w:cs="Arial"/>
              </w:rPr>
            </w:pPr>
          </w:p>
        </w:tc>
        <w:tc>
          <w:tcPr>
            <w:tcW w:w="233" w:type="pct"/>
            <w:vAlign w:val="center"/>
            <w:hideMark/>
          </w:tcPr>
          <w:p w14:paraId="416C4B94" w14:textId="3604616E" w:rsidR="00F017B1" w:rsidRPr="0003611C" w:rsidRDefault="00F017B1" w:rsidP="00243304">
            <w:pPr>
              <w:spacing w:after="60" w:line="199" w:lineRule="atLeast"/>
              <w:jc w:val="center"/>
            </w:pPr>
            <w:r w:rsidRPr="0003611C">
              <w:rPr>
                <w:rFonts w:ascii="Arial" w:hAnsi="Arial" w:cs="Arial"/>
              </w:rPr>
              <w:t>2</w:t>
            </w:r>
          </w:p>
        </w:tc>
        <w:tc>
          <w:tcPr>
            <w:tcW w:w="707" w:type="pct"/>
            <w:vAlign w:val="center"/>
            <w:hideMark/>
          </w:tcPr>
          <w:p w14:paraId="729C38E4" w14:textId="77777777" w:rsidR="00F017B1" w:rsidRPr="0003611C" w:rsidRDefault="00F017B1" w:rsidP="001574CC">
            <w:pPr>
              <w:spacing w:after="60" w:line="199" w:lineRule="atLeast"/>
              <w:jc w:val="right"/>
            </w:pPr>
            <w:r w:rsidRPr="0003611C">
              <w:rPr>
                <w:rFonts w:ascii="Arial" w:hAnsi="Arial" w:cs="Arial"/>
              </w:rPr>
              <w:t>2.335%</w:t>
            </w:r>
          </w:p>
        </w:tc>
        <w:tc>
          <w:tcPr>
            <w:tcW w:w="628" w:type="pct"/>
            <w:vAlign w:val="center"/>
            <w:hideMark/>
          </w:tcPr>
          <w:p w14:paraId="6E3F71A5" w14:textId="77777777" w:rsidR="00F017B1" w:rsidRPr="0003611C" w:rsidRDefault="00F017B1" w:rsidP="001574CC">
            <w:pPr>
              <w:spacing w:after="60" w:line="199" w:lineRule="atLeast"/>
              <w:jc w:val="right"/>
            </w:pPr>
            <w:r w:rsidRPr="0003611C">
              <w:rPr>
                <w:rFonts w:ascii="Arial" w:hAnsi="Arial" w:cs="Arial"/>
              </w:rPr>
              <w:t>1.594%</w:t>
            </w:r>
          </w:p>
        </w:tc>
        <w:tc>
          <w:tcPr>
            <w:tcW w:w="707" w:type="pct"/>
            <w:vAlign w:val="center"/>
            <w:hideMark/>
          </w:tcPr>
          <w:p w14:paraId="12F7B9A9" w14:textId="77777777" w:rsidR="00F017B1" w:rsidRPr="0003611C" w:rsidRDefault="00F017B1" w:rsidP="001574CC">
            <w:pPr>
              <w:spacing w:after="60" w:line="199" w:lineRule="atLeast"/>
              <w:jc w:val="right"/>
            </w:pPr>
            <w:r w:rsidRPr="0003611C">
              <w:rPr>
                <w:rFonts w:ascii="Arial" w:hAnsi="Arial" w:cs="Arial"/>
              </w:rPr>
              <w:t>0.732%</w:t>
            </w:r>
          </w:p>
        </w:tc>
        <w:tc>
          <w:tcPr>
            <w:tcW w:w="650" w:type="pct"/>
            <w:vAlign w:val="center"/>
            <w:hideMark/>
          </w:tcPr>
          <w:p w14:paraId="449A3F78" w14:textId="77777777" w:rsidR="00F017B1" w:rsidRPr="0003611C" w:rsidRDefault="00F017B1" w:rsidP="001574CC">
            <w:pPr>
              <w:spacing w:after="60" w:line="199" w:lineRule="atLeast"/>
              <w:jc w:val="right"/>
            </w:pPr>
            <w:r w:rsidRPr="0003611C">
              <w:rPr>
                <w:rFonts w:ascii="Arial" w:hAnsi="Arial" w:cs="Arial"/>
              </w:rPr>
              <w:t>11.057%</w:t>
            </w:r>
          </w:p>
        </w:tc>
        <w:tc>
          <w:tcPr>
            <w:tcW w:w="707" w:type="pct"/>
            <w:vAlign w:val="center"/>
            <w:hideMark/>
          </w:tcPr>
          <w:p w14:paraId="6C81A579" w14:textId="77777777" w:rsidR="00F017B1" w:rsidRPr="0003611C" w:rsidRDefault="00F017B1" w:rsidP="001574CC">
            <w:pPr>
              <w:spacing w:after="60" w:line="199" w:lineRule="atLeast"/>
              <w:jc w:val="right"/>
            </w:pPr>
            <w:r w:rsidRPr="0003611C">
              <w:rPr>
                <w:rFonts w:ascii="Arial" w:hAnsi="Arial" w:cs="Arial"/>
              </w:rPr>
              <w:t>1.000%</w:t>
            </w:r>
          </w:p>
        </w:tc>
        <w:tc>
          <w:tcPr>
            <w:tcW w:w="650" w:type="pct"/>
            <w:vAlign w:val="center"/>
            <w:hideMark/>
          </w:tcPr>
          <w:p w14:paraId="44B60CB7" w14:textId="77777777" w:rsidR="00F017B1" w:rsidRPr="0003611C" w:rsidRDefault="00F017B1" w:rsidP="001574CC">
            <w:pPr>
              <w:spacing w:after="60" w:line="199" w:lineRule="atLeast"/>
              <w:jc w:val="right"/>
            </w:pPr>
            <w:r w:rsidRPr="0003611C">
              <w:rPr>
                <w:rFonts w:ascii="Arial" w:hAnsi="Arial" w:cs="Arial"/>
              </w:rPr>
              <w:t>7.792%</w:t>
            </w:r>
          </w:p>
        </w:tc>
      </w:tr>
      <w:tr w:rsidR="00F017B1" w:rsidRPr="0003611C" w14:paraId="42B0EB59" w14:textId="77777777" w:rsidTr="00243304">
        <w:tblPrEx>
          <w:jc w:val="left"/>
          <w:tblLook w:val="04A0" w:firstRow="1" w:lastRow="0" w:firstColumn="1" w:lastColumn="0" w:noHBand="0" w:noVBand="1"/>
        </w:tblPrEx>
        <w:trPr>
          <w:trHeight w:val="199"/>
        </w:trPr>
        <w:tc>
          <w:tcPr>
            <w:tcW w:w="715" w:type="pct"/>
            <w:vMerge/>
            <w:vAlign w:val="center"/>
          </w:tcPr>
          <w:p w14:paraId="1EE93B83" w14:textId="77777777" w:rsidR="00F017B1" w:rsidRPr="0003611C" w:rsidRDefault="00F017B1" w:rsidP="00243304">
            <w:pPr>
              <w:spacing w:after="60" w:line="199" w:lineRule="atLeast"/>
              <w:jc w:val="center"/>
              <w:rPr>
                <w:rFonts w:ascii="Arial" w:hAnsi="Arial" w:cs="Arial"/>
              </w:rPr>
            </w:pPr>
          </w:p>
        </w:tc>
        <w:tc>
          <w:tcPr>
            <w:tcW w:w="233" w:type="pct"/>
            <w:vAlign w:val="center"/>
            <w:hideMark/>
          </w:tcPr>
          <w:p w14:paraId="41E12A57" w14:textId="50C133B3" w:rsidR="00F017B1" w:rsidRPr="0003611C" w:rsidRDefault="00F017B1" w:rsidP="00243304">
            <w:pPr>
              <w:spacing w:after="60" w:line="199" w:lineRule="atLeast"/>
              <w:jc w:val="center"/>
            </w:pPr>
            <w:r w:rsidRPr="0003611C">
              <w:rPr>
                <w:rFonts w:ascii="Arial" w:hAnsi="Arial" w:cs="Arial"/>
              </w:rPr>
              <w:t>3</w:t>
            </w:r>
          </w:p>
        </w:tc>
        <w:tc>
          <w:tcPr>
            <w:tcW w:w="707" w:type="pct"/>
            <w:vAlign w:val="center"/>
            <w:hideMark/>
          </w:tcPr>
          <w:p w14:paraId="76221BDA" w14:textId="77777777" w:rsidR="00F017B1" w:rsidRPr="0003611C" w:rsidRDefault="00F017B1" w:rsidP="001574CC">
            <w:pPr>
              <w:spacing w:after="60" w:line="199" w:lineRule="atLeast"/>
              <w:jc w:val="right"/>
            </w:pPr>
            <w:r w:rsidRPr="0003611C">
              <w:rPr>
                <w:rFonts w:ascii="Arial" w:hAnsi="Arial" w:cs="Arial"/>
              </w:rPr>
              <w:t>2.410%</w:t>
            </w:r>
          </w:p>
        </w:tc>
        <w:tc>
          <w:tcPr>
            <w:tcW w:w="628" w:type="pct"/>
            <w:vAlign w:val="center"/>
            <w:hideMark/>
          </w:tcPr>
          <w:p w14:paraId="159368A4" w14:textId="77777777" w:rsidR="00F017B1" w:rsidRPr="0003611C" w:rsidRDefault="00F017B1" w:rsidP="001574CC">
            <w:pPr>
              <w:spacing w:after="60" w:line="199" w:lineRule="atLeast"/>
              <w:jc w:val="right"/>
            </w:pPr>
            <w:r w:rsidRPr="0003611C">
              <w:rPr>
                <w:rFonts w:ascii="Arial" w:hAnsi="Arial" w:cs="Arial"/>
              </w:rPr>
              <w:t>1.852%</w:t>
            </w:r>
          </w:p>
        </w:tc>
        <w:tc>
          <w:tcPr>
            <w:tcW w:w="707" w:type="pct"/>
            <w:vAlign w:val="center"/>
            <w:hideMark/>
          </w:tcPr>
          <w:p w14:paraId="53222B87" w14:textId="77777777" w:rsidR="00F017B1" w:rsidRPr="0003611C" w:rsidRDefault="00F017B1" w:rsidP="001574CC">
            <w:pPr>
              <w:spacing w:after="60" w:line="199" w:lineRule="atLeast"/>
              <w:jc w:val="right"/>
            </w:pPr>
            <w:r w:rsidRPr="0003611C">
              <w:rPr>
                <w:rFonts w:ascii="Arial" w:hAnsi="Arial" w:cs="Arial"/>
              </w:rPr>
              <w:t>0.873%</w:t>
            </w:r>
          </w:p>
        </w:tc>
        <w:tc>
          <w:tcPr>
            <w:tcW w:w="650" w:type="pct"/>
            <w:vAlign w:val="center"/>
            <w:hideMark/>
          </w:tcPr>
          <w:p w14:paraId="60ECAC9D" w14:textId="77777777" w:rsidR="00F017B1" w:rsidRPr="0003611C" w:rsidRDefault="00F017B1" w:rsidP="001574CC">
            <w:pPr>
              <w:spacing w:after="60" w:line="199" w:lineRule="atLeast"/>
              <w:jc w:val="right"/>
            </w:pPr>
            <w:r w:rsidRPr="0003611C">
              <w:rPr>
                <w:rFonts w:ascii="Arial" w:hAnsi="Arial" w:cs="Arial"/>
              </w:rPr>
              <w:t>11.321%</w:t>
            </w:r>
          </w:p>
        </w:tc>
        <w:tc>
          <w:tcPr>
            <w:tcW w:w="707" w:type="pct"/>
            <w:vAlign w:val="center"/>
            <w:hideMark/>
          </w:tcPr>
          <w:p w14:paraId="72A6E351" w14:textId="77777777" w:rsidR="00F017B1" w:rsidRPr="0003611C" w:rsidRDefault="00F017B1" w:rsidP="001574CC">
            <w:pPr>
              <w:spacing w:after="60" w:line="199" w:lineRule="atLeast"/>
              <w:jc w:val="right"/>
            </w:pPr>
            <w:r w:rsidRPr="0003611C">
              <w:rPr>
                <w:rFonts w:ascii="Arial" w:hAnsi="Arial" w:cs="Arial"/>
              </w:rPr>
              <w:t>1.026%</w:t>
            </w:r>
          </w:p>
        </w:tc>
        <w:tc>
          <w:tcPr>
            <w:tcW w:w="650" w:type="pct"/>
            <w:vAlign w:val="center"/>
            <w:hideMark/>
          </w:tcPr>
          <w:p w14:paraId="076B83EE" w14:textId="77777777" w:rsidR="00F017B1" w:rsidRPr="0003611C" w:rsidRDefault="00F017B1" w:rsidP="001574CC">
            <w:pPr>
              <w:spacing w:after="60" w:line="199" w:lineRule="atLeast"/>
              <w:jc w:val="right"/>
            </w:pPr>
            <w:r w:rsidRPr="0003611C">
              <w:rPr>
                <w:rFonts w:ascii="Arial" w:hAnsi="Arial" w:cs="Arial"/>
              </w:rPr>
              <w:t>7.259%</w:t>
            </w:r>
          </w:p>
        </w:tc>
      </w:tr>
      <w:tr w:rsidR="00F017B1" w:rsidRPr="0003611C" w14:paraId="5B9804B0" w14:textId="402BAFCE" w:rsidTr="00243304">
        <w:trPr>
          <w:trHeight w:val="199"/>
          <w:jc w:val="center"/>
        </w:trPr>
        <w:tc>
          <w:tcPr>
            <w:tcW w:w="715" w:type="pct"/>
            <w:vMerge w:val="restart"/>
            <w:vAlign w:val="center"/>
          </w:tcPr>
          <w:p w14:paraId="0F6EA874" w14:textId="73E141F3" w:rsidR="00F017B1" w:rsidRPr="0003611C" w:rsidRDefault="00D7197D" w:rsidP="00243304">
            <w:pPr>
              <w:spacing w:after="60"/>
              <w:jc w:val="center"/>
              <w:rPr>
                <w:rFonts w:ascii="Arial" w:eastAsia="新細明體" w:hAnsi="Arial" w:cs="Arial"/>
                <w:kern w:val="24"/>
                <w:lang w:eastAsia="zh-TW"/>
              </w:rPr>
            </w:pPr>
            <w:r w:rsidRPr="0003611C">
              <w:rPr>
                <w:rFonts w:ascii="Arial" w:eastAsia="新細明體" w:hAnsi="Arial" w:cs="Arial"/>
                <w:kern w:val="24"/>
                <w:lang w:eastAsia="zh-TW"/>
              </w:rPr>
              <w:t>Yes</w:t>
            </w:r>
          </w:p>
        </w:tc>
        <w:tc>
          <w:tcPr>
            <w:tcW w:w="233" w:type="pct"/>
            <w:vAlign w:val="center"/>
          </w:tcPr>
          <w:p w14:paraId="1DF5F3E6" w14:textId="7E5C5D1F" w:rsidR="00F017B1" w:rsidRPr="0003611C" w:rsidRDefault="00F017B1" w:rsidP="00243304">
            <w:pPr>
              <w:spacing w:after="60"/>
              <w:jc w:val="center"/>
              <w:rPr>
                <w:rFonts w:ascii="Arial" w:eastAsia="新細明體" w:hAnsi="Arial" w:cs="Arial"/>
                <w:kern w:val="24"/>
                <w:lang w:eastAsia="zh-TW"/>
              </w:rPr>
            </w:pPr>
            <w:r w:rsidRPr="0003611C">
              <w:rPr>
                <w:rFonts w:ascii="Arial" w:hAnsi="Arial" w:cs="Arial"/>
              </w:rPr>
              <w:t>1</w:t>
            </w:r>
          </w:p>
        </w:tc>
        <w:tc>
          <w:tcPr>
            <w:tcW w:w="707" w:type="pct"/>
            <w:vAlign w:val="center"/>
          </w:tcPr>
          <w:p w14:paraId="7F9A8954" w14:textId="386D6EC4" w:rsidR="00F017B1" w:rsidRPr="0003611C" w:rsidRDefault="00F017B1" w:rsidP="001574CC">
            <w:pPr>
              <w:spacing w:after="60" w:line="199" w:lineRule="atLeast"/>
              <w:jc w:val="right"/>
              <w:rPr>
                <w:rFonts w:ascii="Arial" w:hAnsi="Arial" w:cs="Arial"/>
              </w:rPr>
            </w:pPr>
            <w:r w:rsidRPr="0003611C">
              <w:rPr>
                <w:rFonts w:ascii="Arial" w:hAnsi="Arial" w:cs="Arial"/>
              </w:rPr>
              <w:t>1.970%</w:t>
            </w:r>
          </w:p>
        </w:tc>
        <w:tc>
          <w:tcPr>
            <w:tcW w:w="628" w:type="pct"/>
            <w:vAlign w:val="center"/>
          </w:tcPr>
          <w:p w14:paraId="6693665B" w14:textId="593F1C75" w:rsidR="00F017B1" w:rsidRPr="0003611C" w:rsidRDefault="00F017B1" w:rsidP="001574CC">
            <w:pPr>
              <w:spacing w:after="60" w:line="199" w:lineRule="atLeast"/>
              <w:jc w:val="right"/>
              <w:rPr>
                <w:rFonts w:ascii="Arial" w:hAnsi="Arial" w:cs="Arial"/>
              </w:rPr>
            </w:pPr>
            <w:r w:rsidRPr="0003611C">
              <w:rPr>
                <w:rFonts w:ascii="Arial" w:hAnsi="Arial" w:cs="Arial"/>
              </w:rPr>
              <w:t>3.350%</w:t>
            </w:r>
          </w:p>
        </w:tc>
        <w:tc>
          <w:tcPr>
            <w:tcW w:w="707" w:type="pct"/>
            <w:vAlign w:val="center"/>
          </w:tcPr>
          <w:p w14:paraId="345300B2" w14:textId="6533AABD" w:rsidR="00F017B1" w:rsidRPr="0003611C" w:rsidRDefault="00F017B1" w:rsidP="001574CC">
            <w:pPr>
              <w:spacing w:after="60" w:line="199" w:lineRule="atLeast"/>
              <w:jc w:val="right"/>
              <w:rPr>
                <w:rFonts w:ascii="Arial" w:hAnsi="Arial" w:cs="Arial"/>
              </w:rPr>
            </w:pPr>
            <w:r w:rsidRPr="0003611C">
              <w:rPr>
                <w:rFonts w:ascii="Arial" w:hAnsi="Arial" w:cs="Arial"/>
              </w:rPr>
              <w:t>1.241%</w:t>
            </w:r>
          </w:p>
        </w:tc>
        <w:tc>
          <w:tcPr>
            <w:tcW w:w="650" w:type="pct"/>
            <w:vAlign w:val="center"/>
          </w:tcPr>
          <w:p w14:paraId="60498C6E" w14:textId="0A2A06A1" w:rsidR="00F017B1" w:rsidRPr="0003611C" w:rsidRDefault="00F017B1" w:rsidP="001574CC">
            <w:pPr>
              <w:spacing w:after="60" w:line="199" w:lineRule="atLeast"/>
              <w:jc w:val="right"/>
              <w:rPr>
                <w:rFonts w:ascii="Arial" w:hAnsi="Arial" w:cs="Arial"/>
              </w:rPr>
            </w:pPr>
            <w:r w:rsidRPr="0003611C">
              <w:rPr>
                <w:rFonts w:ascii="Arial" w:hAnsi="Arial" w:cs="Arial"/>
              </w:rPr>
              <w:t>15.812%</w:t>
            </w:r>
          </w:p>
        </w:tc>
        <w:tc>
          <w:tcPr>
            <w:tcW w:w="707" w:type="pct"/>
            <w:vAlign w:val="center"/>
          </w:tcPr>
          <w:p w14:paraId="3FCAA13A" w14:textId="094D0C88" w:rsidR="00F017B1" w:rsidRPr="0003611C" w:rsidRDefault="00F017B1" w:rsidP="001574CC">
            <w:pPr>
              <w:spacing w:after="60" w:line="199" w:lineRule="atLeast"/>
              <w:jc w:val="right"/>
              <w:rPr>
                <w:rFonts w:ascii="Arial" w:hAnsi="Arial" w:cs="Arial"/>
              </w:rPr>
            </w:pPr>
            <w:r w:rsidRPr="0003611C">
              <w:rPr>
                <w:rFonts w:ascii="Arial" w:hAnsi="Arial" w:cs="Arial"/>
              </w:rPr>
              <w:t>1.439%</w:t>
            </w:r>
          </w:p>
        </w:tc>
        <w:tc>
          <w:tcPr>
            <w:tcW w:w="650" w:type="pct"/>
            <w:vAlign w:val="center"/>
          </w:tcPr>
          <w:p w14:paraId="67044AA0" w14:textId="6BE6802A" w:rsidR="00F017B1" w:rsidRPr="0003611C" w:rsidRDefault="00F017B1" w:rsidP="001574CC">
            <w:pPr>
              <w:spacing w:after="60" w:line="199" w:lineRule="atLeast"/>
              <w:jc w:val="right"/>
              <w:rPr>
                <w:rFonts w:ascii="Arial" w:hAnsi="Arial" w:cs="Arial"/>
              </w:rPr>
            </w:pPr>
            <w:r w:rsidRPr="0003611C">
              <w:rPr>
                <w:rFonts w:ascii="Arial" w:hAnsi="Arial" w:cs="Arial"/>
              </w:rPr>
              <w:t>13.747%</w:t>
            </w:r>
          </w:p>
        </w:tc>
      </w:tr>
      <w:tr w:rsidR="00F017B1" w:rsidRPr="0003611C" w14:paraId="18D57D86" w14:textId="77777777" w:rsidTr="00243304">
        <w:trPr>
          <w:trHeight w:val="199"/>
          <w:jc w:val="center"/>
        </w:trPr>
        <w:tc>
          <w:tcPr>
            <w:tcW w:w="715" w:type="pct"/>
            <w:vMerge/>
            <w:vAlign w:val="center"/>
          </w:tcPr>
          <w:p w14:paraId="53489953" w14:textId="77777777" w:rsidR="00F017B1" w:rsidRPr="0003611C" w:rsidRDefault="00F017B1" w:rsidP="00243304">
            <w:pPr>
              <w:spacing w:after="60"/>
              <w:jc w:val="center"/>
              <w:rPr>
                <w:rFonts w:ascii="Arial" w:eastAsia="新細明體" w:hAnsi="Arial" w:cs="Arial"/>
                <w:kern w:val="24"/>
                <w:lang w:eastAsia="zh-TW"/>
              </w:rPr>
            </w:pPr>
          </w:p>
        </w:tc>
        <w:tc>
          <w:tcPr>
            <w:tcW w:w="233" w:type="pct"/>
            <w:vAlign w:val="center"/>
          </w:tcPr>
          <w:p w14:paraId="232EDEEB" w14:textId="04CFC565" w:rsidR="00F017B1" w:rsidRPr="0003611C" w:rsidRDefault="00F017B1" w:rsidP="00243304">
            <w:pPr>
              <w:spacing w:after="60"/>
              <w:jc w:val="center"/>
              <w:rPr>
                <w:rFonts w:ascii="Arial" w:eastAsia="新細明體" w:hAnsi="Arial" w:cs="Arial"/>
                <w:kern w:val="24"/>
                <w:lang w:eastAsia="zh-TW"/>
              </w:rPr>
            </w:pPr>
            <w:r w:rsidRPr="0003611C">
              <w:rPr>
                <w:rFonts w:ascii="Arial" w:hAnsi="Arial" w:cs="Arial"/>
              </w:rPr>
              <w:t>2</w:t>
            </w:r>
          </w:p>
        </w:tc>
        <w:tc>
          <w:tcPr>
            <w:tcW w:w="707" w:type="pct"/>
            <w:vAlign w:val="center"/>
          </w:tcPr>
          <w:p w14:paraId="582AA813" w14:textId="31D46A2A" w:rsidR="00F017B1" w:rsidRPr="0003611C" w:rsidRDefault="00F017B1" w:rsidP="001574CC">
            <w:pPr>
              <w:spacing w:after="60" w:line="199" w:lineRule="atLeast"/>
              <w:jc w:val="right"/>
              <w:rPr>
                <w:rFonts w:ascii="Arial" w:hAnsi="Arial" w:cs="Arial"/>
              </w:rPr>
            </w:pPr>
            <w:r w:rsidRPr="0003611C">
              <w:rPr>
                <w:rFonts w:ascii="Arial" w:hAnsi="Arial" w:cs="Arial"/>
              </w:rPr>
              <w:t>2.481%</w:t>
            </w:r>
          </w:p>
        </w:tc>
        <w:tc>
          <w:tcPr>
            <w:tcW w:w="628" w:type="pct"/>
            <w:vAlign w:val="center"/>
          </w:tcPr>
          <w:p w14:paraId="777EBE69" w14:textId="3CF9A91F" w:rsidR="00F017B1" w:rsidRPr="0003611C" w:rsidRDefault="00F017B1" w:rsidP="001574CC">
            <w:pPr>
              <w:spacing w:after="60" w:line="199" w:lineRule="atLeast"/>
              <w:jc w:val="right"/>
              <w:rPr>
                <w:rFonts w:ascii="Arial" w:hAnsi="Arial" w:cs="Arial"/>
              </w:rPr>
            </w:pPr>
            <w:r w:rsidRPr="0003611C">
              <w:rPr>
                <w:rFonts w:ascii="Arial" w:hAnsi="Arial" w:cs="Arial"/>
              </w:rPr>
              <w:t>1.957%</w:t>
            </w:r>
          </w:p>
        </w:tc>
        <w:tc>
          <w:tcPr>
            <w:tcW w:w="707" w:type="pct"/>
            <w:vAlign w:val="center"/>
          </w:tcPr>
          <w:p w14:paraId="545BB65B" w14:textId="50D9D843" w:rsidR="00F017B1" w:rsidRPr="0003611C" w:rsidRDefault="00F017B1" w:rsidP="001574CC">
            <w:pPr>
              <w:spacing w:after="60" w:line="199" w:lineRule="atLeast"/>
              <w:jc w:val="right"/>
              <w:rPr>
                <w:rFonts w:ascii="Arial" w:hAnsi="Arial" w:cs="Arial"/>
              </w:rPr>
            </w:pPr>
            <w:r w:rsidRPr="0003611C">
              <w:rPr>
                <w:rFonts w:ascii="Arial" w:hAnsi="Arial" w:cs="Arial"/>
              </w:rPr>
              <w:t>1.446%</w:t>
            </w:r>
          </w:p>
        </w:tc>
        <w:tc>
          <w:tcPr>
            <w:tcW w:w="650" w:type="pct"/>
            <w:vAlign w:val="center"/>
          </w:tcPr>
          <w:p w14:paraId="5D6FB6C5" w14:textId="504A5F8D" w:rsidR="00F017B1" w:rsidRPr="0003611C" w:rsidRDefault="00F017B1" w:rsidP="001574CC">
            <w:pPr>
              <w:spacing w:after="60" w:line="199" w:lineRule="atLeast"/>
              <w:jc w:val="right"/>
              <w:rPr>
                <w:rFonts w:ascii="Arial" w:hAnsi="Arial" w:cs="Arial"/>
              </w:rPr>
            </w:pPr>
            <w:r w:rsidRPr="0003611C">
              <w:rPr>
                <w:rFonts w:ascii="Arial" w:hAnsi="Arial" w:cs="Arial"/>
              </w:rPr>
              <w:t>13.692%</w:t>
            </w:r>
          </w:p>
        </w:tc>
        <w:tc>
          <w:tcPr>
            <w:tcW w:w="707" w:type="pct"/>
            <w:vAlign w:val="center"/>
          </w:tcPr>
          <w:p w14:paraId="21C38B1F" w14:textId="50407C90" w:rsidR="00F017B1" w:rsidRPr="0003611C" w:rsidRDefault="00F017B1" w:rsidP="001574CC">
            <w:pPr>
              <w:spacing w:after="60" w:line="199" w:lineRule="atLeast"/>
              <w:jc w:val="right"/>
              <w:rPr>
                <w:rFonts w:ascii="Arial" w:hAnsi="Arial" w:cs="Arial"/>
              </w:rPr>
            </w:pPr>
            <w:r w:rsidRPr="0003611C">
              <w:rPr>
                <w:rFonts w:ascii="Arial" w:hAnsi="Arial" w:cs="Arial"/>
              </w:rPr>
              <w:t>1.834%</w:t>
            </w:r>
          </w:p>
        </w:tc>
        <w:tc>
          <w:tcPr>
            <w:tcW w:w="650" w:type="pct"/>
            <w:vAlign w:val="center"/>
          </w:tcPr>
          <w:p w14:paraId="65BCD8C9" w14:textId="54F78012" w:rsidR="00F017B1" w:rsidRPr="0003611C" w:rsidRDefault="00F017B1" w:rsidP="001574CC">
            <w:pPr>
              <w:spacing w:after="60" w:line="199" w:lineRule="atLeast"/>
              <w:jc w:val="right"/>
              <w:rPr>
                <w:rFonts w:ascii="Arial" w:hAnsi="Arial" w:cs="Arial"/>
              </w:rPr>
            </w:pPr>
            <w:r w:rsidRPr="0003611C">
              <w:rPr>
                <w:rFonts w:ascii="Arial" w:hAnsi="Arial" w:cs="Arial"/>
              </w:rPr>
              <w:t>11.207%</w:t>
            </w:r>
          </w:p>
        </w:tc>
      </w:tr>
      <w:tr w:rsidR="00F017B1" w:rsidRPr="0003611C" w14:paraId="69BE8891" w14:textId="77777777" w:rsidTr="00243304">
        <w:trPr>
          <w:trHeight w:val="199"/>
          <w:jc w:val="center"/>
        </w:trPr>
        <w:tc>
          <w:tcPr>
            <w:tcW w:w="715" w:type="pct"/>
            <w:vMerge/>
            <w:vAlign w:val="center"/>
          </w:tcPr>
          <w:p w14:paraId="3E9529F2" w14:textId="77777777" w:rsidR="00F017B1" w:rsidRPr="0003611C" w:rsidRDefault="00F017B1" w:rsidP="00243304">
            <w:pPr>
              <w:spacing w:after="60"/>
              <w:jc w:val="center"/>
              <w:rPr>
                <w:rFonts w:ascii="Arial" w:eastAsia="新細明體" w:hAnsi="Arial" w:cs="Arial"/>
                <w:kern w:val="24"/>
                <w:lang w:eastAsia="zh-TW"/>
              </w:rPr>
            </w:pPr>
          </w:p>
        </w:tc>
        <w:tc>
          <w:tcPr>
            <w:tcW w:w="233" w:type="pct"/>
            <w:vAlign w:val="center"/>
          </w:tcPr>
          <w:p w14:paraId="7B76F689" w14:textId="35F911A0" w:rsidR="00F017B1" w:rsidRPr="0003611C" w:rsidRDefault="00F017B1" w:rsidP="00243304">
            <w:pPr>
              <w:spacing w:after="60"/>
              <w:jc w:val="center"/>
              <w:rPr>
                <w:rFonts w:ascii="Arial" w:eastAsia="新細明體" w:hAnsi="Arial" w:cs="Arial"/>
                <w:kern w:val="24"/>
                <w:lang w:eastAsia="zh-TW"/>
              </w:rPr>
            </w:pPr>
            <w:r w:rsidRPr="0003611C">
              <w:rPr>
                <w:rFonts w:ascii="Arial" w:hAnsi="Arial" w:cs="Arial"/>
              </w:rPr>
              <w:t>3</w:t>
            </w:r>
          </w:p>
        </w:tc>
        <w:tc>
          <w:tcPr>
            <w:tcW w:w="707" w:type="pct"/>
            <w:vAlign w:val="center"/>
          </w:tcPr>
          <w:p w14:paraId="1DDCECDE" w14:textId="2F25EDDC" w:rsidR="00F017B1" w:rsidRPr="0003611C" w:rsidRDefault="00F017B1" w:rsidP="001574CC">
            <w:pPr>
              <w:spacing w:after="60" w:line="199" w:lineRule="atLeast"/>
              <w:jc w:val="right"/>
              <w:rPr>
                <w:rFonts w:ascii="Arial" w:hAnsi="Arial" w:cs="Arial"/>
              </w:rPr>
            </w:pPr>
            <w:r w:rsidRPr="0003611C">
              <w:rPr>
                <w:rFonts w:ascii="Arial" w:hAnsi="Arial" w:cs="Arial"/>
              </w:rPr>
              <w:t>3.213%</w:t>
            </w:r>
          </w:p>
        </w:tc>
        <w:tc>
          <w:tcPr>
            <w:tcW w:w="628" w:type="pct"/>
            <w:vAlign w:val="center"/>
          </w:tcPr>
          <w:p w14:paraId="3F77C74E" w14:textId="5D22D661" w:rsidR="00F017B1" w:rsidRPr="0003611C" w:rsidRDefault="00F017B1" w:rsidP="001574CC">
            <w:pPr>
              <w:spacing w:after="60" w:line="199" w:lineRule="atLeast"/>
              <w:jc w:val="right"/>
              <w:rPr>
                <w:rFonts w:ascii="Arial" w:hAnsi="Arial" w:cs="Arial"/>
              </w:rPr>
            </w:pPr>
            <w:r w:rsidRPr="0003611C">
              <w:rPr>
                <w:rFonts w:ascii="Arial" w:hAnsi="Arial" w:cs="Arial"/>
              </w:rPr>
              <w:t>1.037%</w:t>
            </w:r>
          </w:p>
        </w:tc>
        <w:tc>
          <w:tcPr>
            <w:tcW w:w="707" w:type="pct"/>
            <w:vAlign w:val="center"/>
          </w:tcPr>
          <w:p w14:paraId="7125E030" w14:textId="1C872FB1" w:rsidR="00F017B1" w:rsidRPr="0003611C" w:rsidRDefault="00F017B1" w:rsidP="001574CC">
            <w:pPr>
              <w:spacing w:after="60" w:line="199" w:lineRule="atLeast"/>
              <w:jc w:val="right"/>
              <w:rPr>
                <w:rFonts w:ascii="Arial" w:hAnsi="Arial" w:cs="Arial"/>
              </w:rPr>
            </w:pPr>
            <w:r w:rsidRPr="0003611C">
              <w:rPr>
                <w:rFonts w:ascii="Arial" w:hAnsi="Arial" w:cs="Arial"/>
              </w:rPr>
              <w:t>1.542%</w:t>
            </w:r>
          </w:p>
        </w:tc>
        <w:tc>
          <w:tcPr>
            <w:tcW w:w="650" w:type="pct"/>
            <w:vAlign w:val="center"/>
          </w:tcPr>
          <w:p w14:paraId="55167E02" w14:textId="093D54B9" w:rsidR="00F017B1" w:rsidRPr="0003611C" w:rsidRDefault="00F017B1" w:rsidP="001574CC">
            <w:pPr>
              <w:spacing w:after="60" w:line="199" w:lineRule="atLeast"/>
              <w:jc w:val="right"/>
              <w:rPr>
                <w:rFonts w:ascii="Arial" w:hAnsi="Arial" w:cs="Arial"/>
              </w:rPr>
            </w:pPr>
            <w:r w:rsidRPr="0003611C">
              <w:rPr>
                <w:rFonts w:ascii="Arial" w:hAnsi="Arial" w:cs="Arial"/>
              </w:rPr>
              <w:t>11.749%</w:t>
            </w:r>
          </w:p>
        </w:tc>
        <w:tc>
          <w:tcPr>
            <w:tcW w:w="707" w:type="pct"/>
            <w:vAlign w:val="center"/>
          </w:tcPr>
          <w:p w14:paraId="5AECF435" w14:textId="10E7F242" w:rsidR="00F017B1" w:rsidRPr="0003611C" w:rsidRDefault="00F017B1" w:rsidP="001574CC">
            <w:pPr>
              <w:spacing w:after="60" w:line="199" w:lineRule="atLeast"/>
              <w:jc w:val="right"/>
              <w:rPr>
                <w:rFonts w:ascii="Arial" w:hAnsi="Arial" w:cs="Arial"/>
              </w:rPr>
            </w:pPr>
            <w:r w:rsidRPr="0003611C">
              <w:rPr>
                <w:rFonts w:ascii="Arial" w:hAnsi="Arial" w:cs="Arial"/>
              </w:rPr>
              <w:t>1.739%</w:t>
            </w:r>
          </w:p>
        </w:tc>
        <w:tc>
          <w:tcPr>
            <w:tcW w:w="650" w:type="pct"/>
            <w:vAlign w:val="center"/>
          </w:tcPr>
          <w:p w14:paraId="4F617B28" w14:textId="2D459888" w:rsidR="00F017B1" w:rsidRPr="0003611C" w:rsidRDefault="00F017B1" w:rsidP="001574CC">
            <w:pPr>
              <w:spacing w:after="60" w:line="199" w:lineRule="atLeast"/>
              <w:jc w:val="right"/>
              <w:rPr>
                <w:rFonts w:ascii="Arial" w:hAnsi="Arial" w:cs="Arial"/>
              </w:rPr>
            </w:pPr>
            <w:r w:rsidRPr="0003611C">
              <w:rPr>
                <w:rFonts w:ascii="Arial" w:hAnsi="Arial" w:cs="Arial"/>
              </w:rPr>
              <w:t>8.407%</w:t>
            </w:r>
          </w:p>
        </w:tc>
      </w:tr>
    </w:tbl>
    <w:p w14:paraId="2E5A0E29" w14:textId="48839B2A" w:rsidR="006D4BE0" w:rsidRPr="0003611C" w:rsidRDefault="00FE16E2" w:rsidP="005642F2">
      <w:pPr>
        <w:spacing w:before="120" w:after="120"/>
        <w:jc w:val="both"/>
        <w:rPr>
          <w:rFonts w:ascii="Arial" w:eastAsia="新細明體" w:hAnsi="Arial" w:cs="Arial"/>
          <w:lang w:eastAsia="zh-TW"/>
        </w:rPr>
      </w:pPr>
      <w:r w:rsidRPr="0003611C">
        <w:rPr>
          <w:rFonts w:ascii="Arial" w:eastAsia="新細明體" w:hAnsi="Arial" w:cs="Arial"/>
          <w:lang w:eastAsia="zh-TW"/>
        </w:rPr>
        <w:t>As baseline setting,</w:t>
      </w:r>
      <w:r w:rsidR="00D7197D" w:rsidRPr="0003611C">
        <w:rPr>
          <w:rFonts w:ascii="Arial" w:eastAsia="新細明體" w:hAnsi="Arial" w:cs="Arial"/>
          <w:lang w:eastAsia="zh-TW"/>
        </w:rPr>
        <w:t xml:space="preserve"> </w:t>
      </w:r>
      <w:r w:rsidR="006D4BE0" w:rsidRPr="0003611C">
        <w:rPr>
          <w:rFonts w:ascii="Arial" w:eastAsia="新細明體" w:hAnsi="Arial" w:cs="Arial"/>
          <w:lang w:eastAsia="zh-TW"/>
        </w:rPr>
        <w:t xml:space="preserve">the same offset is used </w:t>
      </w:r>
      <w:r w:rsidR="00F547BF" w:rsidRPr="0003611C">
        <w:rPr>
          <w:rFonts w:ascii="Arial" w:eastAsia="新細明體" w:hAnsi="Arial" w:cs="Arial"/>
          <w:lang w:eastAsia="zh-TW"/>
        </w:rPr>
        <w:t xml:space="preserve">regardless of </w:t>
      </w:r>
      <w:r w:rsidRPr="0003611C">
        <w:rPr>
          <w:rFonts w:ascii="Arial" w:eastAsia="新細明體" w:hAnsi="Arial" w:cs="Arial"/>
          <w:lang w:eastAsia="zh-TW"/>
        </w:rPr>
        <w:t xml:space="preserve">the number of ‘good’ beams. </w:t>
      </w:r>
      <w:r w:rsidR="006E28DA" w:rsidRPr="0003611C">
        <w:rPr>
          <w:rFonts w:ascii="Arial" w:eastAsia="新細明體" w:hAnsi="Arial" w:cs="Arial"/>
          <w:lang w:eastAsia="zh-TW"/>
        </w:rPr>
        <w:t>Using a l</w:t>
      </w:r>
      <w:r w:rsidRPr="0003611C">
        <w:rPr>
          <w:rFonts w:ascii="Arial" w:eastAsia="新細明體" w:hAnsi="Arial" w:cs="Arial"/>
          <w:lang w:eastAsia="zh-TW"/>
        </w:rPr>
        <w:t xml:space="preserve">arger offset results in </w:t>
      </w:r>
      <w:r w:rsidR="00B22618" w:rsidRPr="0003611C">
        <w:rPr>
          <w:rFonts w:ascii="Arial" w:eastAsia="新細明體" w:hAnsi="Arial" w:cs="Arial"/>
          <w:lang w:eastAsia="zh-TW"/>
        </w:rPr>
        <w:t>low PP rate but unacceptable</w:t>
      </w:r>
      <w:r w:rsidRPr="0003611C">
        <w:rPr>
          <w:rFonts w:ascii="Arial" w:eastAsia="新細明體" w:hAnsi="Arial" w:cs="Arial"/>
          <w:lang w:eastAsia="zh-TW"/>
        </w:rPr>
        <w:t xml:space="preserve"> HoF rate (&gt; 2% event blockage effect is not modelled), while </w:t>
      </w:r>
      <w:r w:rsidR="006E28DA" w:rsidRPr="0003611C">
        <w:rPr>
          <w:rFonts w:ascii="Arial" w:eastAsia="新細明體" w:hAnsi="Arial" w:cs="Arial"/>
          <w:lang w:eastAsia="zh-TW"/>
        </w:rPr>
        <w:t xml:space="preserve">a smaller offset results in </w:t>
      </w:r>
      <w:r w:rsidR="005642F2" w:rsidRPr="0003611C">
        <w:rPr>
          <w:rFonts w:ascii="Arial" w:eastAsia="新細明體" w:hAnsi="Arial" w:cs="Arial"/>
          <w:lang w:eastAsia="zh-TW"/>
        </w:rPr>
        <w:t xml:space="preserve">low </w:t>
      </w:r>
      <w:r w:rsidR="006D6F1A" w:rsidRPr="0003611C">
        <w:rPr>
          <w:rFonts w:ascii="Arial" w:eastAsia="新細明體" w:hAnsi="Arial" w:cs="Arial"/>
          <w:lang w:eastAsia="zh-TW"/>
        </w:rPr>
        <w:t xml:space="preserve">HoF rate but </w:t>
      </w:r>
      <w:r w:rsidR="006E28DA" w:rsidRPr="0003611C">
        <w:rPr>
          <w:rFonts w:ascii="Arial" w:eastAsia="新細明體" w:hAnsi="Arial" w:cs="Arial"/>
          <w:lang w:eastAsia="zh-TW"/>
        </w:rPr>
        <w:t xml:space="preserve">unacceptable </w:t>
      </w:r>
      <w:r w:rsidR="006D6F1A" w:rsidRPr="0003611C">
        <w:rPr>
          <w:rFonts w:ascii="Arial" w:eastAsia="新細明體" w:hAnsi="Arial" w:cs="Arial"/>
          <w:lang w:eastAsia="zh-TW"/>
        </w:rPr>
        <w:t>PP rate (&gt; 10%)</w:t>
      </w:r>
      <w:r w:rsidR="000E7B6F" w:rsidRPr="0003611C">
        <w:rPr>
          <w:rFonts w:ascii="Arial" w:eastAsia="新細明體" w:hAnsi="Arial" w:cs="Arial"/>
          <w:lang w:eastAsia="zh-TW"/>
        </w:rPr>
        <w:t xml:space="preserve">. In contrast, </w:t>
      </w:r>
      <w:r w:rsidR="006D6F1A" w:rsidRPr="0003611C">
        <w:rPr>
          <w:rFonts w:ascii="Arial" w:eastAsia="新細明體" w:hAnsi="Arial" w:cs="Arial"/>
          <w:lang w:eastAsia="zh-TW"/>
        </w:rPr>
        <w:t>using adjustable A3 offset, we achieve both low HoF rate (around 1% for non-blockage case and &lt; 2% for blockage case) and acceptable PP rate (&lt;10% if ‘N’ is configured high enough</w:t>
      </w:r>
      <w:r w:rsidR="00C26B1F" w:rsidRPr="0003611C">
        <w:rPr>
          <w:rFonts w:ascii="Arial" w:eastAsia="新細明體" w:hAnsi="Arial" w:cs="Arial"/>
          <w:lang w:eastAsia="zh-TW"/>
        </w:rPr>
        <w:t>, even when blockage effect is modelled</w:t>
      </w:r>
      <w:r w:rsidR="006D6F1A" w:rsidRPr="0003611C">
        <w:rPr>
          <w:rFonts w:ascii="Arial" w:eastAsia="新細明體" w:hAnsi="Arial" w:cs="Arial"/>
          <w:lang w:eastAsia="zh-TW"/>
        </w:rPr>
        <w:t>).</w:t>
      </w:r>
    </w:p>
    <w:p w14:paraId="08D07C65" w14:textId="45A157BA" w:rsidR="007319EF" w:rsidRPr="0003611C" w:rsidRDefault="006D6F1A" w:rsidP="006D6F1A">
      <w:pPr>
        <w:spacing w:after="120"/>
        <w:ind w:left="1440" w:hanging="1440"/>
        <w:jc w:val="both"/>
        <w:rPr>
          <w:rFonts w:ascii="Arial" w:eastAsia="新細明體" w:hAnsi="Arial" w:cs="Arial"/>
          <w:i/>
          <w:lang w:eastAsia="zh-TW"/>
        </w:rPr>
      </w:pPr>
      <w:r w:rsidRPr="0003611C">
        <w:rPr>
          <w:rFonts w:ascii="Arial" w:eastAsia="新細明體" w:hAnsi="Arial" w:cs="Arial"/>
          <w:i/>
          <w:lang w:eastAsia="zh-TW"/>
        </w:rPr>
        <w:t>Observation</w:t>
      </w:r>
      <w:r w:rsidR="002A60E4" w:rsidRPr="0003611C">
        <w:rPr>
          <w:rFonts w:ascii="Arial" w:eastAsia="新細明體" w:hAnsi="Arial" w:cs="Arial"/>
          <w:i/>
          <w:lang w:eastAsia="zh-TW"/>
        </w:rPr>
        <w:t xml:space="preserve"> 2</w:t>
      </w:r>
      <w:r w:rsidR="00F324FB" w:rsidRPr="0003611C">
        <w:rPr>
          <w:rFonts w:ascii="Arial" w:eastAsia="新細明體" w:hAnsi="Arial" w:cs="Arial"/>
          <w:i/>
          <w:lang w:eastAsia="zh-TW"/>
        </w:rPr>
        <w:t>:</w:t>
      </w:r>
      <w:r w:rsidR="00F324FB" w:rsidRPr="0003611C">
        <w:rPr>
          <w:rFonts w:ascii="Arial" w:eastAsia="新細明體" w:hAnsi="Arial" w:cs="Arial"/>
          <w:i/>
          <w:lang w:eastAsia="zh-TW"/>
        </w:rPr>
        <w:tab/>
      </w:r>
      <w:r w:rsidR="003C5D3D" w:rsidRPr="0003611C">
        <w:rPr>
          <w:rFonts w:ascii="Arial" w:eastAsia="新細明體" w:hAnsi="Arial" w:cs="Arial"/>
          <w:i/>
          <w:lang w:eastAsia="zh-TW"/>
        </w:rPr>
        <w:t>By adjusting</w:t>
      </w:r>
      <w:r w:rsidRPr="0003611C">
        <w:rPr>
          <w:rFonts w:ascii="Arial" w:eastAsia="新細明體" w:hAnsi="Arial" w:cs="Arial"/>
          <w:i/>
          <w:lang w:eastAsia="zh-TW"/>
        </w:rPr>
        <w:t xml:space="preserve"> A3 offset</w:t>
      </w:r>
      <w:r w:rsidR="003C5D3D" w:rsidRPr="0003611C">
        <w:rPr>
          <w:rFonts w:ascii="Arial" w:eastAsia="新細明體" w:hAnsi="Arial" w:cs="Arial"/>
          <w:i/>
          <w:lang w:eastAsia="zh-TW"/>
        </w:rPr>
        <w:t xml:space="preserve"> based on numbers of good beams in serving and </w:t>
      </w:r>
      <w:r w:rsidR="0003611C" w:rsidRPr="0003611C">
        <w:rPr>
          <w:rFonts w:ascii="Arial" w:eastAsia="新細明體" w:hAnsi="Arial" w:cs="Arial"/>
          <w:i/>
          <w:lang w:eastAsia="zh-TW"/>
        </w:rPr>
        <w:t>neighbouring</w:t>
      </w:r>
      <w:r w:rsidR="003C5D3D" w:rsidRPr="0003611C">
        <w:rPr>
          <w:rFonts w:ascii="Arial" w:eastAsia="新細明體" w:hAnsi="Arial" w:cs="Arial"/>
          <w:i/>
          <w:lang w:eastAsia="zh-TW"/>
        </w:rPr>
        <w:t xml:space="preserve"> cells</w:t>
      </w:r>
      <w:r w:rsidRPr="0003611C">
        <w:rPr>
          <w:rFonts w:ascii="Arial" w:eastAsia="新細明體" w:hAnsi="Arial" w:cs="Arial"/>
          <w:i/>
          <w:lang w:eastAsia="zh-TW"/>
        </w:rPr>
        <w:t xml:space="preserve">, </w:t>
      </w:r>
      <w:r w:rsidR="00F324FB" w:rsidRPr="0003611C">
        <w:rPr>
          <w:rFonts w:ascii="Arial" w:eastAsia="新細明體" w:hAnsi="Arial" w:cs="Arial"/>
          <w:i/>
          <w:lang w:eastAsia="zh-TW"/>
        </w:rPr>
        <w:t xml:space="preserve">low </w:t>
      </w:r>
      <w:r w:rsidRPr="0003611C">
        <w:rPr>
          <w:rFonts w:ascii="Arial" w:eastAsia="新細明體" w:hAnsi="Arial" w:cs="Arial"/>
          <w:i/>
          <w:lang w:eastAsia="zh-TW"/>
        </w:rPr>
        <w:t xml:space="preserve">HoF rate and acceptable PP rate can </w:t>
      </w:r>
      <w:r w:rsidR="003444AC" w:rsidRPr="0003611C">
        <w:rPr>
          <w:rFonts w:ascii="Arial" w:eastAsia="新細明體" w:hAnsi="Arial" w:cs="Arial"/>
          <w:i/>
          <w:lang w:eastAsia="zh-TW"/>
        </w:rPr>
        <w:t xml:space="preserve">both </w:t>
      </w:r>
      <w:r w:rsidRPr="0003611C">
        <w:rPr>
          <w:rFonts w:ascii="Arial" w:eastAsia="新細明體" w:hAnsi="Arial" w:cs="Arial"/>
          <w:i/>
          <w:lang w:eastAsia="zh-TW"/>
        </w:rPr>
        <w:t>be achieved.</w:t>
      </w:r>
    </w:p>
    <w:bookmarkEnd w:id="8"/>
    <w:bookmarkEnd w:id="9"/>
    <w:bookmarkEnd w:id="10"/>
    <w:bookmarkEnd w:id="11"/>
    <w:p w14:paraId="0E35054B" w14:textId="77777777" w:rsidR="00A07E02" w:rsidRPr="0003611C" w:rsidRDefault="00A07E02" w:rsidP="00A07E02">
      <w:pPr>
        <w:pStyle w:val="Heading1"/>
        <w:overflowPunct w:val="0"/>
        <w:autoSpaceDE w:val="0"/>
        <w:autoSpaceDN w:val="0"/>
        <w:adjustRightInd w:val="0"/>
        <w:rPr>
          <w:rFonts w:eastAsia="新細明體" w:cs="Arial"/>
        </w:rPr>
      </w:pPr>
      <w:r w:rsidRPr="0003611C">
        <w:rPr>
          <w:rFonts w:eastAsia="新細明體" w:cs="Arial"/>
        </w:rPr>
        <w:lastRenderedPageBreak/>
        <w:t>Conclusion</w:t>
      </w:r>
    </w:p>
    <w:p w14:paraId="7F89980F" w14:textId="505055C3" w:rsidR="005950CF" w:rsidRPr="0003611C" w:rsidRDefault="005950CF" w:rsidP="00A07E02">
      <w:pPr>
        <w:rPr>
          <w:rFonts w:ascii="Arial" w:eastAsiaTheme="minorEastAsia" w:hAnsi="Arial" w:cs="Arial"/>
          <w:lang w:eastAsia="zh-TW"/>
        </w:rPr>
      </w:pPr>
      <w:r w:rsidRPr="0003611C">
        <w:rPr>
          <w:rFonts w:ascii="Arial" w:eastAsiaTheme="minorEastAsia" w:hAnsi="Arial" w:cs="Arial"/>
          <w:lang w:eastAsia="zh-TW"/>
        </w:rPr>
        <w:t>We have the following observation:</w:t>
      </w:r>
    </w:p>
    <w:p w14:paraId="5C9B63CB" w14:textId="08CA65F4" w:rsidR="005950CF" w:rsidRPr="0003611C" w:rsidRDefault="005950CF" w:rsidP="005950CF">
      <w:pPr>
        <w:spacing w:after="120"/>
        <w:ind w:left="1440" w:hanging="1440"/>
        <w:jc w:val="both"/>
        <w:rPr>
          <w:rFonts w:ascii="Arial" w:eastAsia="新細明體" w:hAnsi="Arial" w:cs="Arial"/>
          <w:i/>
          <w:lang w:eastAsia="zh-TW"/>
        </w:rPr>
      </w:pPr>
      <w:r w:rsidRPr="0003611C">
        <w:rPr>
          <w:rFonts w:ascii="Arial" w:eastAsia="新細明體" w:hAnsi="Arial" w:cs="Arial"/>
          <w:i/>
          <w:lang w:eastAsia="zh-TW"/>
        </w:rPr>
        <w:t>Observation 1:</w:t>
      </w:r>
      <w:r w:rsidRPr="0003611C">
        <w:rPr>
          <w:rFonts w:ascii="Arial" w:eastAsia="新細明體" w:hAnsi="Arial" w:cs="Arial"/>
          <w:i/>
          <w:lang w:eastAsia="zh-TW"/>
        </w:rPr>
        <w:tab/>
        <w:t>Cell quality derivation based on averaging beams above a threshold may cause unfair cell comparison.</w:t>
      </w:r>
    </w:p>
    <w:p w14:paraId="66C21232" w14:textId="389BF6EB" w:rsidR="00E918C5" w:rsidRPr="0003611C" w:rsidRDefault="00E918C5" w:rsidP="00E918C5">
      <w:pPr>
        <w:spacing w:after="120"/>
        <w:ind w:left="1440" w:hanging="1440"/>
        <w:jc w:val="both"/>
        <w:rPr>
          <w:rFonts w:ascii="Arial" w:eastAsia="新細明體" w:hAnsi="Arial" w:cs="Arial"/>
          <w:i/>
          <w:lang w:eastAsia="zh-TW"/>
        </w:rPr>
      </w:pPr>
      <w:r w:rsidRPr="0003611C">
        <w:rPr>
          <w:rFonts w:ascii="Arial" w:eastAsia="新細明體" w:hAnsi="Arial" w:cs="Arial"/>
          <w:i/>
          <w:lang w:eastAsia="zh-TW"/>
        </w:rPr>
        <w:t>Observation 2:</w:t>
      </w:r>
      <w:r w:rsidRPr="0003611C">
        <w:rPr>
          <w:rFonts w:ascii="Arial" w:eastAsia="新細明體" w:hAnsi="Arial" w:cs="Arial"/>
          <w:i/>
          <w:lang w:eastAsia="zh-TW"/>
        </w:rPr>
        <w:tab/>
        <w:t xml:space="preserve">By adjusting A3 offset based on numbers of good beams in serving and </w:t>
      </w:r>
      <w:r w:rsidR="0003611C" w:rsidRPr="0003611C">
        <w:rPr>
          <w:rFonts w:ascii="Arial" w:eastAsia="新細明體" w:hAnsi="Arial" w:cs="Arial"/>
          <w:i/>
          <w:lang w:eastAsia="zh-TW"/>
        </w:rPr>
        <w:t>neighbouring</w:t>
      </w:r>
      <w:r w:rsidRPr="0003611C">
        <w:rPr>
          <w:rFonts w:ascii="Arial" w:eastAsia="新細明體" w:hAnsi="Arial" w:cs="Arial"/>
          <w:i/>
          <w:lang w:eastAsia="zh-TW"/>
        </w:rPr>
        <w:t xml:space="preserve"> cells, low HoF rate and acceptable PP rate can both be achieved.</w:t>
      </w:r>
    </w:p>
    <w:p w14:paraId="0271FC1E" w14:textId="2C064093" w:rsidR="00A07E02" w:rsidRPr="0003611C" w:rsidRDefault="00927FF1" w:rsidP="00A07E02">
      <w:pPr>
        <w:rPr>
          <w:rFonts w:ascii="Arial" w:hAnsi="Arial" w:cs="Arial"/>
        </w:rPr>
      </w:pPr>
      <w:r w:rsidRPr="0003611C">
        <w:rPr>
          <w:rFonts w:ascii="Arial" w:hAnsi="Arial" w:cs="Arial"/>
        </w:rPr>
        <w:t>I</w:t>
      </w:r>
      <w:r w:rsidR="00A07E02" w:rsidRPr="0003611C">
        <w:rPr>
          <w:rFonts w:ascii="Arial" w:hAnsi="Arial" w:cs="Arial"/>
        </w:rPr>
        <w:t>t is proposed to discuss and decide on the following proposals:</w:t>
      </w:r>
    </w:p>
    <w:bookmarkEnd w:id="0"/>
    <w:bookmarkEnd w:id="1"/>
    <w:p w14:paraId="34C0822C" w14:textId="226389AB" w:rsidR="00AC6BD3" w:rsidRPr="0003611C" w:rsidRDefault="00AC6BD3" w:rsidP="00AC6BD3">
      <w:pPr>
        <w:spacing w:after="120"/>
        <w:ind w:left="1440" w:hanging="1440"/>
        <w:jc w:val="both"/>
        <w:rPr>
          <w:rFonts w:ascii="Arial" w:eastAsia="新細明體" w:hAnsi="Arial" w:cs="Arial"/>
          <w:b/>
          <w:lang w:eastAsia="zh-TW"/>
        </w:rPr>
      </w:pPr>
      <w:r w:rsidRPr="0003611C">
        <w:rPr>
          <w:rFonts w:ascii="Arial" w:eastAsia="新細明體" w:hAnsi="Arial" w:cs="Arial"/>
          <w:b/>
          <w:lang w:eastAsia="zh-TW"/>
        </w:rPr>
        <w:t>Proposal 1:</w:t>
      </w:r>
      <w:r w:rsidRPr="0003611C">
        <w:rPr>
          <w:rFonts w:ascii="Arial" w:eastAsia="新細明體" w:hAnsi="Arial" w:cs="Arial"/>
          <w:b/>
          <w:lang w:eastAsia="zh-TW"/>
        </w:rPr>
        <w:tab/>
        <w:t>RRM parameters should be adjustable according to numbers of ‘good’ beams</w:t>
      </w:r>
      <w:r w:rsidR="00BA6F44" w:rsidRPr="0003611C">
        <w:rPr>
          <w:rFonts w:ascii="Arial" w:eastAsia="新細明體" w:hAnsi="Arial" w:cs="Arial"/>
          <w:b/>
          <w:lang w:eastAsia="zh-TW"/>
        </w:rPr>
        <w:t xml:space="preserve"> in serving and </w:t>
      </w:r>
      <w:r w:rsidR="003B3B06" w:rsidRPr="0003611C">
        <w:rPr>
          <w:rFonts w:ascii="Arial" w:eastAsia="新細明體" w:hAnsi="Arial" w:cs="Arial"/>
          <w:b/>
          <w:lang w:eastAsia="zh-TW"/>
        </w:rPr>
        <w:t>neighbouring</w:t>
      </w:r>
      <w:r w:rsidRPr="0003611C">
        <w:rPr>
          <w:rFonts w:ascii="Arial" w:eastAsia="新細明體" w:hAnsi="Arial" w:cs="Arial"/>
          <w:b/>
          <w:lang w:eastAsia="zh-TW"/>
        </w:rPr>
        <w:t xml:space="preserve"> cells.</w:t>
      </w:r>
    </w:p>
    <w:p w14:paraId="5FE190A1" w14:textId="3D1813D4" w:rsidR="00AC6BD3" w:rsidRPr="0003611C" w:rsidRDefault="00AC6BD3" w:rsidP="00AC6BD3">
      <w:pPr>
        <w:spacing w:after="120"/>
        <w:ind w:left="1440" w:hanging="1440"/>
        <w:jc w:val="both"/>
        <w:rPr>
          <w:rFonts w:ascii="Arial" w:eastAsia="新細明體" w:hAnsi="Arial" w:cs="Arial"/>
          <w:b/>
          <w:lang w:eastAsia="zh-TW"/>
        </w:rPr>
      </w:pPr>
      <w:r w:rsidRPr="0003611C">
        <w:rPr>
          <w:rFonts w:ascii="Arial" w:eastAsia="新細明體" w:hAnsi="Arial" w:cs="Arial"/>
          <w:b/>
          <w:lang w:eastAsia="zh-TW"/>
        </w:rPr>
        <w:t>Proposal 2:</w:t>
      </w:r>
      <w:r w:rsidRPr="0003611C">
        <w:rPr>
          <w:rFonts w:ascii="Arial" w:eastAsia="新細明體" w:hAnsi="Arial" w:cs="Arial"/>
          <w:b/>
          <w:lang w:eastAsia="zh-TW"/>
        </w:rPr>
        <w:tab/>
        <w:t xml:space="preserve">For measurement report triggering of A3 event, the network may configure an additional set of parameters, which is used when </w:t>
      </w:r>
      <w:r w:rsidR="0003611C" w:rsidRPr="0003611C">
        <w:rPr>
          <w:rFonts w:ascii="Arial" w:eastAsia="新細明體" w:hAnsi="Arial" w:cs="Arial"/>
          <w:b/>
          <w:lang w:eastAsia="zh-TW"/>
        </w:rPr>
        <w:t>neighbouring</w:t>
      </w:r>
      <w:r w:rsidRPr="0003611C">
        <w:rPr>
          <w:rFonts w:ascii="Arial" w:eastAsia="新細明體" w:hAnsi="Arial" w:cs="Arial"/>
          <w:b/>
          <w:lang w:eastAsia="zh-TW"/>
        </w:rPr>
        <w:t xml:space="preserve"> cell has at least the same number of ‘good’ beams as the serving cell. Similar methods can be considered for other events as well.</w:t>
      </w:r>
    </w:p>
    <w:p w14:paraId="1CD51B74" w14:textId="77777777" w:rsidR="00A07E02" w:rsidRPr="0003611C" w:rsidRDefault="007E37A2" w:rsidP="00A07E02">
      <w:pPr>
        <w:pStyle w:val="Heading1"/>
        <w:overflowPunct w:val="0"/>
        <w:autoSpaceDE w:val="0"/>
        <w:autoSpaceDN w:val="0"/>
        <w:adjustRightInd w:val="0"/>
        <w:rPr>
          <w:rFonts w:eastAsia="新細明體" w:cs="Arial"/>
        </w:rPr>
      </w:pPr>
      <w:r w:rsidRPr="0003611C">
        <w:rPr>
          <w:rFonts w:eastAsia="新細明體" w:cs="Arial"/>
          <w:lang w:eastAsia="zh-TW"/>
        </w:rPr>
        <w:t>R</w:t>
      </w:r>
      <w:r w:rsidR="00A07E02" w:rsidRPr="0003611C">
        <w:rPr>
          <w:rFonts w:eastAsia="新細明體" w:cs="Arial"/>
        </w:rPr>
        <w:t>eference</w:t>
      </w:r>
    </w:p>
    <w:p w14:paraId="4412DFC1" w14:textId="77777777" w:rsidR="00DF2BE7" w:rsidRPr="0003611C" w:rsidRDefault="00DF2BE7" w:rsidP="00DF2BE7">
      <w:pPr>
        <w:numPr>
          <w:ilvl w:val="0"/>
          <w:numId w:val="3"/>
        </w:numPr>
        <w:overflowPunct w:val="0"/>
        <w:autoSpaceDE w:val="0"/>
        <w:autoSpaceDN w:val="0"/>
        <w:adjustRightInd w:val="0"/>
        <w:spacing w:after="120"/>
        <w:jc w:val="both"/>
        <w:rPr>
          <w:rFonts w:ascii="Arial" w:eastAsia="新細明體" w:hAnsi="Arial" w:cs="Arial"/>
          <w:lang w:eastAsia="zh-TW"/>
        </w:rPr>
      </w:pPr>
      <w:r w:rsidRPr="0003611C">
        <w:rPr>
          <w:rFonts w:ascii="Arial" w:eastAsia="新細明體" w:hAnsi="Arial" w:cs="Arial"/>
          <w:lang w:eastAsia="zh-TW"/>
        </w:rPr>
        <w:t>R2-160092, Downlink Measurements for NR Mobility, MediaTek Inc.</w:t>
      </w:r>
    </w:p>
    <w:p w14:paraId="69D794A1" w14:textId="51A13CA4" w:rsidR="009C6949" w:rsidRPr="0003611C" w:rsidRDefault="009C6949" w:rsidP="009C6949">
      <w:pPr>
        <w:numPr>
          <w:ilvl w:val="0"/>
          <w:numId w:val="3"/>
        </w:numPr>
        <w:overflowPunct w:val="0"/>
        <w:autoSpaceDE w:val="0"/>
        <w:autoSpaceDN w:val="0"/>
        <w:adjustRightInd w:val="0"/>
        <w:spacing w:after="120"/>
        <w:jc w:val="both"/>
        <w:rPr>
          <w:rFonts w:ascii="Arial" w:eastAsia="新細明體" w:hAnsi="Arial" w:cs="Arial"/>
          <w:lang w:eastAsia="zh-TW"/>
        </w:rPr>
      </w:pPr>
      <w:r w:rsidRPr="0003611C">
        <w:rPr>
          <w:rFonts w:ascii="Arial" w:eastAsia="新細明體" w:hAnsi="Arial" w:cs="Arial"/>
          <w:lang w:eastAsia="zh-TW"/>
        </w:rPr>
        <w:t>R2-1701908, How to derive a cell quality for RRM measurement, CMCC</w:t>
      </w:r>
    </w:p>
    <w:p w14:paraId="6A4F9C3B" w14:textId="44A0393A" w:rsidR="00C862B8" w:rsidRPr="0003611C" w:rsidRDefault="00C862B8" w:rsidP="00C862B8">
      <w:pPr>
        <w:numPr>
          <w:ilvl w:val="0"/>
          <w:numId w:val="3"/>
        </w:numPr>
        <w:overflowPunct w:val="0"/>
        <w:autoSpaceDE w:val="0"/>
        <w:autoSpaceDN w:val="0"/>
        <w:adjustRightInd w:val="0"/>
        <w:spacing w:after="120"/>
        <w:jc w:val="both"/>
        <w:rPr>
          <w:rFonts w:ascii="Arial" w:eastAsia="新細明體" w:hAnsi="Arial" w:cs="Arial"/>
          <w:lang w:eastAsia="zh-TW"/>
        </w:rPr>
      </w:pPr>
      <w:r w:rsidRPr="0003611C">
        <w:rPr>
          <w:rFonts w:ascii="Arial" w:eastAsia="新細明體" w:hAnsi="Arial" w:cs="Arial"/>
          <w:lang w:eastAsia="zh-TW"/>
        </w:rPr>
        <w:t>R2-1703386,</w:t>
      </w:r>
      <w:r w:rsidRPr="0003611C">
        <w:t xml:space="preserve"> </w:t>
      </w:r>
      <w:r w:rsidRPr="0003611C">
        <w:rPr>
          <w:rFonts w:ascii="Arial" w:eastAsia="新細明體" w:hAnsi="Arial" w:cs="Arial"/>
          <w:lang w:eastAsia="zh-TW"/>
        </w:rPr>
        <w:t>Cell quality derivation from multiple beam quality, Huawei</w:t>
      </w:r>
    </w:p>
    <w:p w14:paraId="240EC9FF" w14:textId="77777777" w:rsidR="00C862B8" w:rsidRPr="0003611C" w:rsidRDefault="00C862B8" w:rsidP="00C862B8">
      <w:pPr>
        <w:numPr>
          <w:ilvl w:val="0"/>
          <w:numId w:val="3"/>
        </w:numPr>
        <w:overflowPunct w:val="0"/>
        <w:autoSpaceDE w:val="0"/>
        <w:autoSpaceDN w:val="0"/>
        <w:adjustRightInd w:val="0"/>
        <w:spacing w:after="120"/>
        <w:jc w:val="both"/>
        <w:rPr>
          <w:rFonts w:ascii="Arial" w:eastAsia="新細明體" w:hAnsi="Arial" w:cs="Arial"/>
          <w:lang w:eastAsia="zh-TW"/>
        </w:rPr>
      </w:pPr>
      <w:r w:rsidRPr="0003611C">
        <w:rPr>
          <w:rFonts w:ascii="Arial" w:eastAsia="新細明體" w:hAnsi="Arial" w:cs="Arial"/>
          <w:lang w:eastAsia="zh-TW"/>
        </w:rPr>
        <w:t>R2-1703283, Cell Quality Evaluation, Sony</w:t>
      </w:r>
    </w:p>
    <w:p w14:paraId="368AFC98" w14:textId="77777777" w:rsidR="00035B08" w:rsidRPr="0003611C" w:rsidRDefault="00035B08" w:rsidP="00035B08">
      <w:pPr>
        <w:numPr>
          <w:ilvl w:val="0"/>
          <w:numId w:val="3"/>
        </w:numPr>
        <w:overflowPunct w:val="0"/>
        <w:autoSpaceDE w:val="0"/>
        <w:autoSpaceDN w:val="0"/>
        <w:adjustRightInd w:val="0"/>
        <w:spacing w:after="120"/>
        <w:jc w:val="both"/>
        <w:rPr>
          <w:rFonts w:ascii="Arial" w:eastAsia="新細明體" w:hAnsi="Arial" w:cs="Arial"/>
          <w:lang w:eastAsia="zh-TW"/>
        </w:rPr>
      </w:pPr>
      <w:r w:rsidRPr="0003611C">
        <w:rPr>
          <w:rFonts w:ascii="Arial" w:eastAsia="新細明體" w:hAnsi="Arial" w:cs="Arial"/>
          <w:lang w:eastAsia="zh-TW"/>
        </w:rPr>
        <w:t>RP-160671, New SID Proposal: Study on New Radio Access Technology</w:t>
      </w:r>
    </w:p>
    <w:p w14:paraId="5F1D6392" w14:textId="1A04092E" w:rsidR="00A07E02" w:rsidRPr="0003611C" w:rsidRDefault="007B44DC" w:rsidP="006B0711">
      <w:pPr>
        <w:numPr>
          <w:ilvl w:val="0"/>
          <w:numId w:val="3"/>
        </w:numPr>
        <w:overflowPunct w:val="0"/>
        <w:autoSpaceDE w:val="0"/>
        <w:autoSpaceDN w:val="0"/>
        <w:adjustRightInd w:val="0"/>
        <w:spacing w:after="120"/>
        <w:jc w:val="both"/>
        <w:rPr>
          <w:rFonts w:ascii="Arial" w:hAnsi="Arial" w:cs="Arial"/>
        </w:rPr>
      </w:pPr>
      <w:r w:rsidRPr="0003611C">
        <w:rPr>
          <w:rFonts w:ascii="Arial" w:eastAsia="新細明體" w:hAnsi="Arial" w:cs="Arial"/>
          <w:lang w:eastAsia="zh-TW"/>
        </w:rPr>
        <w:t>3GPP TS 36.331, Radio Resource Control (RRC) Protocol specification, Release 13</w:t>
      </w:r>
    </w:p>
    <w:sectPr w:rsidR="00A07E02" w:rsidRPr="0003611C" w:rsidSect="00E70F1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8A072" w14:textId="77777777" w:rsidR="0009148E" w:rsidRDefault="0009148E">
      <w:pPr>
        <w:pStyle w:val="TAL"/>
      </w:pPr>
      <w:r>
        <w:separator/>
      </w:r>
    </w:p>
  </w:endnote>
  <w:endnote w:type="continuationSeparator" w:id="0">
    <w:p w14:paraId="095D8809" w14:textId="77777777" w:rsidR="0009148E" w:rsidRDefault="0009148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F74137">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29816" w14:textId="77777777" w:rsidR="0009148E" w:rsidRDefault="0009148E">
      <w:pPr>
        <w:pStyle w:val="TAL"/>
      </w:pPr>
      <w:r>
        <w:separator/>
      </w:r>
    </w:p>
  </w:footnote>
  <w:footnote w:type="continuationSeparator" w:id="0">
    <w:p w14:paraId="5A73AB5A" w14:textId="77777777" w:rsidR="0009148E" w:rsidRDefault="0009148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F872B4C"/>
    <w:multiLevelType w:val="hybridMultilevel"/>
    <w:tmpl w:val="77A8E0AA"/>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C8C44E2"/>
    <w:multiLevelType w:val="hybridMultilevel"/>
    <w:tmpl w:val="9D7051CC"/>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8BB0AE3"/>
    <w:multiLevelType w:val="hybridMultilevel"/>
    <w:tmpl w:val="F2067BF4"/>
    <w:lvl w:ilvl="0" w:tplc="15CCA0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nsid w:val="41C1476F"/>
    <w:multiLevelType w:val="hybridMultilevel"/>
    <w:tmpl w:val="876E0E1A"/>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42A162F5"/>
    <w:multiLevelType w:val="hybridMultilevel"/>
    <w:tmpl w:val="1FBAA82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49FA43A1"/>
    <w:multiLevelType w:val="hybridMultilevel"/>
    <w:tmpl w:val="6F327012"/>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9210DE1"/>
    <w:multiLevelType w:val="hybridMultilevel"/>
    <w:tmpl w:val="FEEA0C6A"/>
    <w:lvl w:ilvl="0" w:tplc="A9EA2350">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5FC000EC"/>
    <w:multiLevelType w:val="hybridMultilevel"/>
    <w:tmpl w:val="22D005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EF0F14"/>
    <w:multiLevelType w:val="hybridMultilevel"/>
    <w:tmpl w:val="2974ADC2"/>
    <w:lvl w:ilvl="0" w:tplc="A4B2DDD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0">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
  </w:num>
  <w:num w:numId="4">
    <w:abstractNumId w:val="0"/>
  </w:num>
  <w:num w:numId="5">
    <w:abstractNumId w:val="19"/>
  </w:num>
  <w:num w:numId="6">
    <w:abstractNumId w:val="22"/>
  </w:num>
  <w:num w:numId="7">
    <w:abstractNumId w:val="25"/>
  </w:num>
  <w:num w:numId="8">
    <w:abstractNumId w:val="17"/>
  </w:num>
  <w:num w:numId="9">
    <w:abstractNumId w:val="19"/>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
  </w:num>
  <w:num w:numId="14">
    <w:abstractNumId w:val="2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num>
  <w:num w:numId="23">
    <w:abstractNumId w:val="14"/>
  </w:num>
  <w:num w:numId="24">
    <w:abstractNumId w:val="24"/>
  </w:num>
  <w:num w:numId="25">
    <w:abstractNumId w:val="20"/>
  </w:num>
  <w:num w:numId="26">
    <w:abstractNumId w:val="0"/>
  </w:num>
  <w:num w:numId="27">
    <w:abstractNumId w:val="16"/>
  </w:num>
  <w:num w:numId="28">
    <w:abstractNumId w:val="15"/>
  </w:num>
  <w:num w:numId="29">
    <w:abstractNumId w:val="11"/>
  </w:num>
  <w:num w:numId="30">
    <w:abstractNumId w:val="6"/>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9"/>
  </w:num>
  <w:num w:numId="34">
    <w:abstractNumId w:val="13"/>
  </w:num>
  <w:num w:numId="35">
    <w:abstractNumId w:val="3"/>
  </w:num>
  <w:num w:numId="36">
    <w:abstractNumId w:val="0"/>
  </w:num>
  <w:num w:numId="37">
    <w:abstractNumId w:val="0"/>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 w:numId="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EF3"/>
    <w:rsid w:val="00000F63"/>
    <w:rsid w:val="000022AA"/>
    <w:rsid w:val="0000243E"/>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2217"/>
    <w:rsid w:val="00012BA8"/>
    <w:rsid w:val="0001313D"/>
    <w:rsid w:val="00014915"/>
    <w:rsid w:val="00015030"/>
    <w:rsid w:val="00015689"/>
    <w:rsid w:val="000166BE"/>
    <w:rsid w:val="00017296"/>
    <w:rsid w:val="0001771B"/>
    <w:rsid w:val="00017A0D"/>
    <w:rsid w:val="00017FF9"/>
    <w:rsid w:val="00020483"/>
    <w:rsid w:val="000207A3"/>
    <w:rsid w:val="00020E1C"/>
    <w:rsid w:val="00020FFB"/>
    <w:rsid w:val="00021DF4"/>
    <w:rsid w:val="0002222E"/>
    <w:rsid w:val="000235B8"/>
    <w:rsid w:val="00023A66"/>
    <w:rsid w:val="00023AE2"/>
    <w:rsid w:val="00024762"/>
    <w:rsid w:val="000247B6"/>
    <w:rsid w:val="00024983"/>
    <w:rsid w:val="00024B57"/>
    <w:rsid w:val="00024C71"/>
    <w:rsid w:val="000257A4"/>
    <w:rsid w:val="000266A5"/>
    <w:rsid w:val="00026D3A"/>
    <w:rsid w:val="0002700D"/>
    <w:rsid w:val="000276E6"/>
    <w:rsid w:val="000279DE"/>
    <w:rsid w:val="00027BD5"/>
    <w:rsid w:val="000304AC"/>
    <w:rsid w:val="000307C9"/>
    <w:rsid w:val="00030C85"/>
    <w:rsid w:val="00031A1E"/>
    <w:rsid w:val="00032166"/>
    <w:rsid w:val="00032392"/>
    <w:rsid w:val="00032589"/>
    <w:rsid w:val="00032D83"/>
    <w:rsid w:val="0003307A"/>
    <w:rsid w:val="00033CCF"/>
    <w:rsid w:val="00034660"/>
    <w:rsid w:val="00034773"/>
    <w:rsid w:val="0003491E"/>
    <w:rsid w:val="000353C7"/>
    <w:rsid w:val="00035B08"/>
    <w:rsid w:val="0003611C"/>
    <w:rsid w:val="00036319"/>
    <w:rsid w:val="0003726E"/>
    <w:rsid w:val="000377AF"/>
    <w:rsid w:val="00037A9E"/>
    <w:rsid w:val="00037C0A"/>
    <w:rsid w:val="0004007F"/>
    <w:rsid w:val="0004064C"/>
    <w:rsid w:val="00040FE1"/>
    <w:rsid w:val="000412E0"/>
    <w:rsid w:val="00041B84"/>
    <w:rsid w:val="00042846"/>
    <w:rsid w:val="00043CDC"/>
    <w:rsid w:val="0004447C"/>
    <w:rsid w:val="00044729"/>
    <w:rsid w:val="00044BD0"/>
    <w:rsid w:val="00044CE9"/>
    <w:rsid w:val="00045D96"/>
    <w:rsid w:val="00046074"/>
    <w:rsid w:val="00046318"/>
    <w:rsid w:val="00046662"/>
    <w:rsid w:val="000469D9"/>
    <w:rsid w:val="00047B84"/>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B1F"/>
    <w:rsid w:val="00055D18"/>
    <w:rsid w:val="00056561"/>
    <w:rsid w:val="00056842"/>
    <w:rsid w:val="00056A1A"/>
    <w:rsid w:val="00056BEB"/>
    <w:rsid w:val="00057364"/>
    <w:rsid w:val="00057724"/>
    <w:rsid w:val="000578D2"/>
    <w:rsid w:val="00057BB7"/>
    <w:rsid w:val="00060234"/>
    <w:rsid w:val="000602A0"/>
    <w:rsid w:val="00060CF7"/>
    <w:rsid w:val="00060DD8"/>
    <w:rsid w:val="0006184D"/>
    <w:rsid w:val="00061B50"/>
    <w:rsid w:val="00062924"/>
    <w:rsid w:val="00063252"/>
    <w:rsid w:val="000634DE"/>
    <w:rsid w:val="00063A35"/>
    <w:rsid w:val="00063C5D"/>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4B4B"/>
    <w:rsid w:val="00075870"/>
    <w:rsid w:val="00076AB1"/>
    <w:rsid w:val="00076DA4"/>
    <w:rsid w:val="000771A9"/>
    <w:rsid w:val="000778D5"/>
    <w:rsid w:val="00077A44"/>
    <w:rsid w:val="00077AA6"/>
    <w:rsid w:val="00077D9E"/>
    <w:rsid w:val="0008028B"/>
    <w:rsid w:val="000803BF"/>
    <w:rsid w:val="00080770"/>
    <w:rsid w:val="00080E2A"/>
    <w:rsid w:val="00081BB5"/>
    <w:rsid w:val="00081E2B"/>
    <w:rsid w:val="0008209D"/>
    <w:rsid w:val="00083EC1"/>
    <w:rsid w:val="00084136"/>
    <w:rsid w:val="000841A0"/>
    <w:rsid w:val="00084612"/>
    <w:rsid w:val="00084A61"/>
    <w:rsid w:val="00084A9F"/>
    <w:rsid w:val="00084B51"/>
    <w:rsid w:val="00085588"/>
    <w:rsid w:val="00086675"/>
    <w:rsid w:val="000866C9"/>
    <w:rsid w:val="000866CF"/>
    <w:rsid w:val="00087334"/>
    <w:rsid w:val="00087EA8"/>
    <w:rsid w:val="00087F36"/>
    <w:rsid w:val="00090A70"/>
    <w:rsid w:val="000912C8"/>
    <w:rsid w:val="0009148E"/>
    <w:rsid w:val="000919A7"/>
    <w:rsid w:val="00091C60"/>
    <w:rsid w:val="000926B6"/>
    <w:rsid w:val="00092729"/>
    <w:rsid w:val="00092E76"/>
    <w:rsid w:val="00092FC8"/>
    <w:rsid w:val="000930C8"/>
    <w:rsid w:val="000933D1"/>
    <w:rsid w:val="000937D1"/>
    <w:rsid w:val="00093F61"/>
    <w:rsid w:val="0009414D"/>
    <w:rsid w:val="00094F98"/>
    <w:rsid w:val="0009633D"/>
    <w:rsid w:val="000967D6"/>
    <w:rsid w:val="00096896"/>
    <w:rsid w:val="00096A36"/>
    <w:rsid w:val="00097478"/>
    <w:rsid w:val="000977C3"/>
    <w:rsid w:val="000977F6"/>
    <w:rsid w:val="000979AC"/>
    <w:rsid w:val="00097A81"/>
    <w:rsid w:val="00097A8F"/>
    <w:rsid w:val="00097CB7"/>
    <w:rsid w:val="00097F20"/>
    <w:rsid w:val="000A01FA"/>
    <w:rsid w:val="000A0202"/>
    <w:rsid w:val="000A08C1"/>
    <w:rsid w:val="000A0A8C"/>
    <w:rsid w:val="000A0D17"/>
    <w:rsid w:val="000A11D2"/>
    <w:rsid w:val="000A15F3"/>
    <w:rsid w:val="000A1B88"/>
    <w:rsid w:val="000A26A1"/>
    <w:rsid w:val="000A3564"/>
    <w:rsid w:val="000A4A89"/>
    <w:rsid w:val="000A52B2"/>
    <w:rsid w:val="000A583C"/>
    <w:rsid w:val="000A5C81"/>
    <w:rsid w:val="000A5E59"/>
    <w:rsid w:val="000A6662"/>
    <w:rsid w:val="000A70A0"/>
    <w:rsid w:val="000A7F79"/>
    <w:rsid w:val="000B01DD"/>
    <w:rsid w:val="000B0212"/>
    <w:rsid w:val="000B02BB"/>
    <w:rsid w:val="000B0B05"/>
    <w:rsid w:val="000B0B8D"/>
    <w:rsid w:val="000B0E49"/>
    <w:rsid w:val="000B0F4B"/>
    <w:rsid w:val="000B107C"/>
    <w:rsid w:val="000B1A2D"/>
    <w:rsid w:val="000B2030"/>
    <w:rsid w:val="000B2125"/>
    <w:rsid w:val="000B259B"/>
    <w:rsid w:val="000B25B7"/>
    <w:rsid w:val="000B3C4A"/>
    <w:rsid w:val="000B43BD"/>
    <w:rsid w:val="000B45EA"/>
    <w:rsid w:val="000B5D35"/>
    <w:rsid w:val="000B5F60"/>
    <w:rsid w:val="000B68C6"/>
    <w:rsid w:val="000B692C"/>
    <w:rsid w:val="000B6BD2"/>
    <w:rsid w:val="000B6D05"/>
    <w:rsid w:val="000B7920"/>
    <w:rsid w:val="000B7B44"/>
    <w:rsid w:val="000C01C4"/>
    <w:rsid w:val="000C1A87"/>
    <w:rsid w:val="000C2A48"/>
    <w:rsid w:val="000C2DD7"/>
    <w:rsid w:val="000C3A74"/>
    <w:rsid w:val="000C3BC6"/>
    <w:rsid w:val="000C4158"/>
    <w:rsid w:val="000C4888"/>
    <w:rsid w:val="000C4A6C"/>
    <w:rsid w:val="000C4C33"/>
    <w:rsid w:val="000C4F44"/>
    <w:rsid w:val="000C5119"/>
    <w:rsid w:val="000C5AA8"/>
    <w:rsid w:val="000C7602"/>
    <w:rsid w:val="000C7656"/>
    <w:rsid w:val="000C79D8"/>
    <w:rsid w:val="000D08EC"/>
    <w:rsid w:val="000D0B4E"/>
    <w:rsid w:val="000D0BFE"/>
    <w:rsid w:val="000D10AD"/>
    <w:rsid w:val="000D1626"/>
    <w:rsid w:val="000D18F5"/>
    <w:rsid w:val="000D2904"/>
    <w:rsid w:val="000D2E21"/>
    <w:rsid w:val="000D360A"/>
    <w:rsid w:val="000D367E"/>
    <w:rsid w:val="000D43F1"/>
    <w:rsid w:val="000D48AF"/>
    <w:rsid w:val="000D5403"/>
    <w:rsid w:val="000D57FE"/>
    <w:rsid w:val="000D5C8A"/>
    <w:rsid w:val="000D6E96"/>
    <w:rsid w:val="000D743D"/>
    <w:rsid w:val="000E003E"/>
    <w:rsid w:val="000E04BE"/>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E7258"/>
    <w:rsid w:val="000E7B6F"/>
    <w:rsid w:val="000F03CA"/>
    <w:rsid w:val="000F085D"/>
    <w:rsid w:val="000F1617"/>
    <w:rsid w:val="000F1BEB"/>
    <w:rsid w:val="000F1C33"/>
    <w:rsid w:val="000F2E90"/>
    <w:rsid w:val="000F2F2E"/>
    <w:rsid w:val="000F302D"/>
    <w:rsid w:val="000F3310"/>
    <w:rsid w:val="000F37FB"/>
    <w:rsid w:val="000F4549"/>
    <w:rsid w:val="000F5057"/>
    <w:rsid w:val="000F54BC"/>
    <w:rsid w:val="000F558F"/>
    <w:rsid w:val="000F606C"/>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DAC"/>
    <w:rsid w:val="001070F3"/>
    <w:rsid w:val="0010748D"/>
    <w:rsid w:val="00110F55"/>
    <w:rsid w:val="001118BE"/>
    <w:rsid w:val="00112549"/>
    <w:rsid w:val="00112A47"/>
    <w:rsid w:val="00113F64"/>
    <w:rsid w:val="001140CD"/>
    <w:rsid w:val="00114754"/>
    <w:rsid w:val="00114768"/>
    <w:rsid w:val="001156B3"/>
    <w:rsid w:val="00115DB8"/>
    <w:rsid w:val="001168D5"/>
    <w:rsid w:val="00116B68"/>
    <w:rsid w:val="0012004D"/>
    <w:rsid w:val="001203EA"/>
    <w:rsid w:val="0012044E"/>
    <w:rsid w:val="00120F27"/>
    <w:rsid w:val="00121359"/>
    <w:rsid w:val="00122655"/>
    <w:rsid w:val="001227B6"/>
    <w:rsid w:val="001229C5"/>
    <w:rsid w:val="0012389B"/>
    <w:rsid w:val="0012408F"/>
    <w:rsid w:val="00124095"/>
    <w:rsid w:val="001244D0"/>
    <w:rsid w:val="00125E12"/>
    <w:rsid w:val="00125FD9"/>
    <w:rsid w:val="00126852"/>
    <w:rsid w:val="00126E60"/>
    <w:rsid w:val="00126F13"/>
    <w:rsid w:val="001306AA"/>
    <w:rsid w:val="001309F4"/>
    <w:rsid w:val="00130CE4"/>
    <w:rsid w:val="00131EE8"/>
    <w:rsid w:val="0013275C"/>
    <w:rsid w:val="00132802"/>
    <w:rsid w:val="00133239"/>
    <w:rsid w:val="00133758"/>
    <w:rsid w:val="00133D36"/>
    <w:rsid w:val="001340CC"/>
    <w:rsid w:val="001341E3"/>
    <w:rsid w:val="001352BE"/>
    <w:rsid w:val="001364F1"/>
    <w:rsid w:val="0013657B"/>
    <w:rsid w:val="001367F5"/>
    <w:rsid w:val="00136A1F"/>
    <w:rsid w:val="00136E40"/>
    <w:rsid w:val="00137935"/>
    <w:rsid w:val="00140ABD"/>
    <w:rsid w:val="0014243A"/>
    <w:rsid w:val="001424E0"/>
    <w:rsid w:val="00142855"/>
    <w:rsid w:val="00142E17"/>
    <w:rsid w:val="001436D1"/>
    <w:rsid w:val="00144465"/>
    <w:rsid w:val="00144732"/>
    <w:rsid w:val="00144BD2"/>
    <w:rsid w:val="00145336"/>
    <w:rsid w:val="00145581"/>
    <w:rsid w:val="001455B2"/>
    <w:rsid w:val="00145B02"/>
    <w:rsid w:val="00145D63"/>
    <w:rsid w:val="00145E23"/>
    <w:rsid w:val="0014605E"/>
    <w:rsid w:val="001468C6"/>
    <w:rsid w:val="00147404"/>
    <w:rsid w:val="0014780B"/>
    <w:rsid w:val="0015004C"/>
    <w:rsid w:val="00150718"/>
    <w:rsid w:val="00150EC8"/>
    <w:rsid w:val="00151755"/>
    <w:rsid w:val="00151AB8"/>
    <w:rsid w:val="001523B5"/>
    <w:rsid w:val="0015266F"/>
    <w:rsid w:val="0015333F"/>
    <w:rsid w:val="0015419B"/>
    <w:rsid w:val="001549CE"/>
    <w:rsid w:val="001560CF"/>
    <w:rsid w:val="001564DF"/>
    <w:rsid w:val="001566D5"/>
    <w:rsid w:val="001574CC"/>
    <w:rsid w:val="0015750D"/>
    <w:rsid w:val="001576E1"/>
    <w:rsid w:val="00161C87"/>
    <w:rsid w:val="00161CD6"/>
    <w:rsid w:val="00162C94"/>
    <w:rsid w:val="00162ED3"/>
    <w:rsid w:val="00163A28"/>
    <w:rsid w:val="00163B8E"/>
    <w:rsid w:val="001642FF"/>
    <w:rsid w:val="00164AD1"/>
    <w:rsid w:val="00165731"/>
    <w:rsid w:val="00166125"/>
    <w:rsid w:val="0016635A"/>
    <w:rsid w:val="0016681E"/>
    <w:rsid w:val="00166A17"/>
    <w:rsid w:val="00166B95"/>
    <w:rsid w:val="00166D4E"/>
    <w:rsid w:val="001671E9"/>
    <w:rsid w:val="00167832"/>
    <w:rsid w:val="0017059A"/>
    <w:rsid w:val="00170B0C"/>
    <w:rsid w:val="00170F4B"/>
    <w:rsid w:val="00170FC7"/>
    <w:rsid w:val="00170FFA"/>
    <w:rsid w:val="00171766"/>
    <w:rsid w:val="0017246E"/>
    <w:rsid w:val="00172490"/>
    <w:rsid w:val="001728DB"/>
    <w:rsid w:val="0017494B"/>
    <w:rsid w:val="00174CE4"/>
    <w:rsid w:val="00174D0F"/>
    <w:rsid w:val="00175B9B"/>
    <w:rsid w:val="001776F7"/>
    <w:rsid w:val="00177B0B"/>
    <w:rsid w:val="00177FC6"/>
    <w:rsid w:val="001816F3"/>
    <w:rsid w:val="00181D43"/>
    <w:rsid w:val="00182276"/>
    <w:rsid w:val="001825B0"/>
    <w:rsid w:val="0018272A"/>
    <w:rsid w:val="001828DC"/>
    <w:rsid w:val="00183DDA"/>
    <w:rsid w:val="00183FA9"/>
    <w:rsid w:val="00186139"/>
    <w:rsid w:val="00186579"/>
    <w:rsid w:val="00186B09"/>
    <w:rsid w:val="001879AB"/>
    <w:rsid w:val="00187C05"/>
    <w:rsid w:val="00187C52"/>
    <w:rsid w:val="00187E81"/>
    <w:rsid w:val="00190227"/>
    <w:rsid w:val="001910E0"/>
    <w:rsid w:val="00191ED9"/>
    <w:rsid w:val="00192197"/>
    <w:rsid w:val="00192C9A"/>
    <w:rsid w:val="0019369B"/>
    <w:rsid w:val="00193E8D"/>
    <w:rsid w:val="00194481"/>
    <w:rsid w:val="00194496"/>
    <w:rsid w:val="00194725"/>
    <w:rsid w:val="001952C7"/>
    <w:rsid w:val="00195C5E"/>
    <w:rsid w:val="00197156"/>
    <w:rsid w:val="00197192"/>
    <w:rsid w:val="0019789E"/>
    <w:rsid w:val="00197948"/>
    <w:rsid w:val="001A0685"/>
    <w:rsid w:val="001A099B"/>
    <w:rsid w:val="001A0EA9"/>
    <w:rsid w:val="001A198F"/>
    <w:rsid w:val="001A2537"/>
    <w:rsid w:val="001A331F"/>
    <w:rsid w:val="001A3581"/>
    <w:rsid w:val="001A4630"/>
    <w:rsid w:val="001A4D64"/>
    <w:rsid w:val="001A513B"/>
    <w:rsid w:val="001A5590"/>
    <w:rsid w:val="001A5B70"/>
    <w:rsid w:val="001A6047"/>
    <w:rsid w:val="001A61D8"/>
    <w:rsid w:val="001A6D20"/>
    <w:rsid w:val="001A7307"/>
    <w:rsid w:val="001A7524"/>
    <w:rsid w:val="001A758F"/>
    <w:rsid w:val="001A7FA6"/>
    <w:rsid w:val="001B04E1"/>
    <w:rsid w:val="001B0A84"/>
    <w:rsid w:val="001B18AF"/>
    <w:rsid w:val="001B1A86"/>
    <w:rsid w:val="001B1D4B"/>
    <w:rsid w:val="001B1F04"/>
    <w:rsid w:val="001B22F6"/>
    <w:rsid w:val="001B2353"/>
    <w:rsid w:val="001B2F69"/>
    <w:rsid w:val="001B582E"/>
    <w:rsid w:val="001B611C"/>
    <w:rsid w:val="001B73A5"/>
    <w:rsid w:val="001B762C"/>
    <w:rsid w:val="001B7FEB"/>
    <w:rsid w:val="001C0E55"/>
    <w:rsid w:val="001C1F22"/>
    <w:rsid w:val="001C2AE1"/>
    <w:rsid w:val="001C2B8E"/>
    <w:rsid w:val="001C3EF2"/>
    <w:rsid w:val="001C437E"/>
    <w:rsid w:val="001C4399"/>
    <w:rsid w:val="001C4E1F"/>
    <w:rsid w:val="001C69F3"/>
    <w:rsid w:val="001C6D8F"/>
    <w:rsid w:val="001C73B0"/>
    <w:rsid w:val="001D0FF6"/>
    <w:rsid w:val="001D13BC"/>
    <w:rsid w:val="001D1D90"/>
    <w:rsid w:val="001D286F"/>
    <w:rsid w:val="001D45CC"/>
    <w:rsid w:val="001D57C6"/>
    <w:rsid w:val="001D5A20"/>
    <w:rsid w:val="001D5CF8"/>
    <w:rsid w:val="001D70BA"/>
    <w:rsid w:val="001D74AA"/>
    <w:rsid w:val="001D77F7"/>
    <w:rsid w:val="001E130A"/>
    <w:rsid w:val="001E1EC9"/>
    <w:rsid w:val="001E203A"/>
    <w:rsid w:val="001E28FB"/>
    <w:rsid w:val="001E371E"/>
    <w:rsid w:val="001E3820"/>
    <w:rsid w:val="001E4F6F"/>
    <w:rsid w:val="001E50B2"/>
    <w:rsid w:val="001E6802"/>
    <w:rsid w:val="001E6840"/>
    <w:rsid w:val="001E6981"/>
    <w:rsid w:val="001E69FB"/>
    <w:rsid w:val="001E7D1D"/>
    <w:rsid w:val="001F0805"/>
    <w:rsid w:val="001F1B60"/>
    <w:rsid w:val="001F21D0"/>
    <w:rsid w:val="001F2A83"/>
    <w:rsid w:val="001F31AA"/>
    <w:rsid w:val="001F39ED"/>
    <w:rsid w:val="001F3A08"/>
    <w:rsid w:val="001F458A"/>
    <w:rsid w:val="001F493D"/>
    <w:rsid w:val="001F4E4E"/>
    <w:rsid w:val="001F5388"/>
    <w:rsid w:val="001F5705"/>
    <w:rsid w:val="001F6192"/>
    <w:rsid w:val="001F639C"/>
    <w:rsid w:val="001F6702"/>
    <w:rsid w:val="001F6E73"/>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774"/>
    <w:rsid w:val="0021099A"/>
    <w:rsid w:val="00210F82"/>
    <w:rsid w:val="00211514"/>
    <w:rsid w:val="00211CCC"/>
    <w:rsid w:val="002122B2"/>
    <w:rsid w:val="00212A2E"/>
    <w:rsid w:val="002130A3"/>
    <w:rsid w:val="0021325A"/>
    <w:rsid w:val="00213A2B"/>
    <w:rsid w:val="0021459D"/>
    <w:rsid w:val="00214E0D"/>
    <w:rsid w:val="00215261"/>
    <w:rsid w:val="0021615A"/>
    <w:rsid w:val="00217020"/>
    <w:rsid w:val="002170A4"/>
    <w:rsid w:val="00217911"/>
    <w:rsid w:val="00217AA0"/>
    <w:rsid w:val="00217B22"/>
    <w:rsid w:val="00220189"/>
    <w:rsid w:val="0022198A"/>
    <w:rsid w:val="00221D06"/>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A57"/>
    <w:rsid w:val="00231B70"/>
    <w:rsid w:val="00231E9A"/>
    <w:rsid w:val="00231F34"/>
    <w:rsid w:val="0023203C"/>
    <w:rsid w:val="002325E0"/>
    <w:rsid w:val="00232D65"/>
    <w:rsid w:val="00233787"/>
    <w:rsid w:val="00233BA4"/>
    <w:rsid w:val="00234899"/>
    <w:rsid w:val="00234F18"/>
    <w:rsid w:val="002407FF"/>
    <w:rsid w:val="00240FA7"/>
    <w:rsid w:val="00240FC8"/>
    <w:rsid w:val="00241137"/>
    <w:rsid w:val="00241DCF"/>
    <w:rsid w:val="00242081"/>
    <w:rsid w:val="00242747"/>
    <w:rsid w:val="00243012"/>
    <w:rsid w:val="00243304"/>
    <w:rsid w:val="00243E36"/>
    <w:rsid w:val="00244101"/>
    <w:rsid w:val="002451D1"/>
    <w:rsid w:val="00245EE7"/>
    <w:rsid w:val="00247A87"/>
    <w:rsid w:val="00247BCB"/>
    <w:rsid w:val="00250542"/>
    <w:rsid w:val="0025144F"/>
    <w:rsid w:val="002518C1"/>
    <w:rsid w:val="002519D9"/>
    <w:rsid w:val="00252837"/>
    <w:rsid w:val="00252DFA"/>
    <w:rsid w:val="00253F19"/>
    <w:rsid w:val="0025479C"/>
    <w:rsid w:val="00254978"/>
    <w:rsid w:val="00254CD2"/>
    <w:rsid w:val="00255F29"/>
    <w:rsid w:val="002562A2"/>
    <w:rsid w:val="00257196"/>
    <w:rsid w:val="00257BB0"/>
    <w:rsid w:val="0026028A"/>
    <w:rsid w:val="00260594"/>
    <w:rsid w:val="00260637"/>
    <w:rsid w:val="00260790"/>
    <w:rsid w:val="00261347"/>
    <w:rsid w:val="00261A6D"/>
    <w:rsid w:val="00263888"/>
    <w:rsid w:val="00263E5D"/>
    <w:rsid w:val="0026467A"/>
    <w:rsid w:val="0026589C"/>
    <w:rsid w:val="00265A26"/>
    <w:rsid w:val="00265F82"/>
    <w:rsid w:val="00266011"/>
    <w:rsid w:val="00266122"/>
    <w:rsid w:val="0026631C"/>
    <w:rsid w:val="002668E8"/>
    <w:rsid w:val="00266F97"/>
    <w:rsid w:val="002670D7"/>
    <w:rsid w:val="00267B8B"/>
    <w:rsid w:val="00267EE4"/>
    <w:rsid w:val="002722C0"/>
    <w:rsid w:val="00272A5B"/>
    <w:rsid w:val="00272C9A"/>
    <w:rsid w:val="0027360D"/>
    <w:rsid w:val="0027525B"/>
    <w:rsid w:val="002756BD"/>
    <w:rsid w:val="00275747"/>
    <w:rsid w:val="00275A54"/>
    <w:rsid w:val="0027611E"/>
    <w:rsid w:val="002766AB"/>
    <w:rsid w:val="00277EDF"/>
    <w:rsid w:val="00280A18"/>
    <w:rsid w:val="002810FF"/>
    <w:rsid w:val="002817B9"/>
    <w:rsid w:val="00281CC8"/>
    <w:rsid w:val="00282096"/>
    <w:rsid w:val="0028383A"/>
    <w:rsid w:val="00283911"/>
    <w:rsid w:val="002862B1"/>
    <w:rsid w:val="00286407"/>
    <w:rsid w:val="0028667C"/>
    <w:rsid w:val="00286B7D"/>
    <w:rsid w:val="00286FB7"/>
    <w:rsid w:val="00287926"/>
    <w:rsid w:val="00287C26"/>
    <w:rsid w:val="00287F56"/>
    <w:rsid w:val="002903BA"/>
    <w:rsid w:val="00290AD3"/>
    <w:rsid w:val="002912C2"/>
    <w:rsid w:val="002912F3"/>
    <w:rsid w:val="00291720"/>
    <w:rsid w:val="00291BF0"/>
    <w:rsid w:val="00292C60"/>
    <w:rsid w:val="00292EFD"/>
    <w:rsid w:val="00293CCB"/>
    <w:rsid w:val="00293D37"/>
    <w:rsid w:val="00293D71"/>
    <w:rsid w:val="00294259"/>
    <w:rsid w:val="002942BF"/>
    <w:rsid w:val="002944D1"/>
    <w:rsid w:val="0029479E"/>
    <w:rsid w:val="002948B5"/>
    <w:rsid w:val="00294B6C"/>
    <w:rsid w:val="00296C3E"/>
    <w:rsid w:val="00297018"/>
    <w:rsid w:val="002974A7"/>
    <w:rsid w:val="002979A5"/>
    <w:rsid w:val="002A0598"/>
    <w:rsid w:val="002A1056"/>
    <w:rsid w:val="002A138B"/>
    <w:rsid w:val="002A1BC0"/>
    <w:rsid w:val="002A1D59"/>
    <w:rsid w:val="002A1F67"/>
    <w:rsid w:val="002A2420"/>
    <w:rsid w:val="002A3004"/>
    <w:rsid w:val="002A3810"/>
    <w:rsid w:val="002A38E8"/>
    <w:rsid w:val="002A3E72"/>
    <w:rsid w:val="002A446A"/>
    <w:rsid w:val="002A4493"/>
    <w:rsid w:val="002A4950"/>
    <w:rsid w:val="002A4CF6"/>
    <w:rsid w:val="002A5534"/>
    <w:rsid w:val="002A5537"/>
    <w:rsid w:val="002A60E4"/>
    <w:rsid w:val="002A69DF"/>
    <w:rsid w:val="002A703E"/>
    <w:rsid w:val="002A759A"/>
    <w:rsid w:val="002A7769"/>
    <w:rsid w:val="002A7DC7"/>
    <w:rsid w:val="002B01CD"/>
    <w:rsid w:val="002B081A"/>
    <w:rsid w:val="002B10B0"/>
    <w:rsid w:val="002B14D8"/>
    <w:rsid w:val="002B18DC"/>
    <w:rsid w:val="002B285A"/>
    <w:rsid w:val="002B2EF6"/>
    <w:rsid w:val="002B3425"/>
    <w:rsid w:val="002B34B5"/>
    <w:rsid w:val="002B34BE"/>
    <w:rsid w:val="002B46F4"/>
    <w:rsid w:val="002B4C45"/>
    <w:rsid w:val="002B4F81"/>
    <w:rsid w:val="002B50F6"/>
    <w:rsid w:val="002B5C04"/>
    <w:rsid w:val="002B5D8B"/>
    <w:rsid w:val="002B5E16"/>
    <w:rsid w:val="002B630D"/>
    <w:rsid w:val="002B6496"/>
    <w:rsid w:val="002B6C56"/>
    <w:rsid w:val="002B7A3A"/>
    <w:rsid w:val="002B7B5D"/>
    <w:rsid w:val="002B7DA7"/>
    <w:rsid w:val="002B7F07"/>
    <w:rsid w:val="002C0B27"/>
    <w:rsid w:val="002C1741"/>
    <w:rsid w:val="002C2438"/>
    <w:rsid w:val="002C2811"/>
    <w:rsid w:val="002C290A"/>
    <w:rsid w:val="002C2D09"/>
    <w:rsid w:val="002C399A"/>
    <w:rsid w:val="002C46FB"/>
    <w:rsid w:val="002C5067"/>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D49"/>
    <w:rsid w:val="002D2D8F"/>
    <w:rsid w:val="002D3209"/>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E037D"/>
    <w:rsid w:val="002E0592"/>
    <w:rsid w:val="002E0DB3"/>
    <w:rsid w:val="002E0FAE"/>
    <w:rsid w:val="002E110A"/>
    <w:rsid w:val="002E196A"/>
    <w:rsid w:val="002E19CF"/>
    <w:rsid w:val="002E1F93"/>
    <w:rsid w:val="002E205E"/>
    <w:rsid w:val="002E2343"/>
    <w:rsid w:val="002E2383"/>
    <w:rsid w:val="002E2647"/>
    <w:rsid w:val="002E281B"/>
    <w:rsid w:val="002E35A2"/>
    <w:rsid w:val="002E3FE8"/>
    <w:rsid w:val="002E4143"/>
    <w:rsid w:val="002E414A"/>
    <w:rsid w:val="002E426B"/>
    <w:rsid w:val="002E46C0"/>
    <w:rsid w:val="002E4BB9"/>
    <w:rsid w:val="002E4FBA"/>
    <w:rsid w:val="002E56FA"/>
    <w:rsid w:val="002E5707"/>
    <w:rsid w:val="002E57D0"/>
    <w:rsid w:val="002E6569"/>
    <w:rsid w:val="002E676E"/>
    <w:rsid w:val="002E6FF2"/>
    <w:rsid w:val="002E7560"/>
    <w:rsid w:val="002E7DF7"/>
    <w:rsid w:val="002F143D"/>
    <w:rsid w:val="002F1813"/>
    <w:rsid w:val="002F24D3"/>
    <w:rsid w:val="002F26EB"/>
    <w:rsid w:val="002F2845"/>
    <w:rsid w:val="002F41D9"/>
    <w:rsid w:val="002F431A"/>
    <w:rsid w:val="002F46A0"/>
    <w:rsid w:val="002F4D68"/>
    <w:rsid w:val="002F56E2"/>
    <w:rsid w:val="002F57C4"/>
    <w:rsid w:val="002F5863"/>
    <w:rsid w:val="002F5F89"/>
    <w:rsid w:val="002F6377"/>
    <w:rsid w:val="002F674E"/>
    <w:rsid w:val="002F69FE"/>
    <w:rsid w:val="002F6B0F"/>
    <w:rsid w:val="002F6F83"/>
    <w:rsid w:val="002F6FB8"/>
    <w:rsid w:val="002F7169"/>
    <w:rsid w:val="002F7319"/>
    <w:rsid w:val="002F7494"/>
    <w:rsid w:val="002F76E5"/>
    <w:rsid w:val="002F7DCB"/>
    <w:rsid w:val="003001F2"/>
    <w:rsid w:val="00300248"/>
    <w:rsid w:val="00300331"/>
    <w:rsid w:val="00300656"/>
    <w:rsid w:val="003009F6"/>
    <w:rsid w:val="00300ADC"/>
    <w:rsid w:val="00300DD9"/>
    <w:rsid w:val="00301BF3"/>
    <w:rsid w:val="0030337E"/>
    <w:rsid w:val="003034D9"/>
    <w:rsid w:val="00303B57"/>
    <w:rsid w:val="00303B93"/>
    <w:rsid w:val="003042F7"/>
    <w:rsid w:val="00304461"/>
    <w:rsid w:val="003049A7"/>
    <w:rsid w:val="00305019"/>
    <w:rsid w:val="0030536E"/>
    <w:rsid w:val="003063A3"/>
    <w:rsid w:val="0030668F"/>
    <w:rsid w:val="0030698F"/>
    <w:rsid w:val="003072BD"/>
    <w:rsid w:val="00307818"/>
    <w:rsid w:val="00307959"/>
    <w:rsid w:val="00307A53"/>
    <w:rsid w:val="00307BB8"/>
    <w:rsid w:val="00307F6C"/>
    <w:rsid w:val="003113C2"/>
    <w:rsid w:val="0031148E"/>
    <w:rsid w:val="00311FBE"/>
    <w:rsid w:val="00312717"/>
    <w:rsid w:val="0031297B"/>
    <w:rsid w:val="00313246"/>
    <w:rsid w:val="003138F1"/>
    <w:rsid w:val="003139B4"/>
    <w:rsid w:val="00314098"/>
    <w:rsid w:val="00314EB0"/>
    <w:rsid w:val="00314EF3"/>
    <w:rsid w:val="00315CE2"/>
    <w:rsid w:val="003163A7"/>
    <w:rsid w:val="00316438"/>
    <w:rsid w:val="00316777"/>
    <w:rsid w:val="00316E02"/>
    <w:rsid w:val="0032093E"/>
    <w:rsid w:val="00320A2C"/>
    <w:rsid w:val="00320F9B"/>
    <w:rsid w:val="00321BF7"/>
    <w:rsid w:val="00321FC6"/>
    <w:rsid w:val="003221F6"/>
    <w:rsid w:val="0032234C"/>
    <w:rsid w:val="00324219"/>
    <w:rsid w:val="0032426A"/>
    <w:rsid w:val="0032521D"/>
    <w:rsid w:val="00325379"/>
    <w:rsid w:val="003255C4"/>
    <w:rsid w:val="00325ED7"/>
    <w:rsid w:val="003264FF"/>
    <w:rsid w:val="00326A3E"/>
    <w:rsid w:val="003270C9"/>
    <w:rsid w:val="00327B24"/>
    <w:rsid w:val="003306B9"/>
    <w:rsid w:val="00330F88"/>
    <w:rsid w:val="003313BD"/>
    <w:rsid w:val="0033178E"/>
    <w:rsid w:val="0033180E"/>
    <w:rsid w:val="00332BA6"/>
    <w:rsid w:val="00332BC9"/>
    <w:rsid w:val="00332C3E"/>
    <w:rsid w:val="00332D39"/>
    <w:rsid w:val="00333815"/>
    <w:rsid w:val="00333816"/>
    <w:rsid w:val="003350F4"/>
    <w:rsid w:val="00335B2A"/>
    <w:rsid w:val="00335C88"/>
    <w:rsid w:val="00336CD3"/>
    <w:rsid w:val="003373EE"/>
    <w:rsid w:val="00337CAA"/>
    <w:rsid w:val="00337E7A"/>
    <w:rsid w:val="003410F8"/>
    <w:rsid w:val="00341844"/>
    <w:rsid w:val="0034186E"/>
    <w:rsid w:val="00341EA2"/>
    <w:rsid w:val="00342217"/>
    <w:rsid w:val="00342401"/>
    <w:rsid w:val="00342880"/>
    <w:rsid w:val="00342B0D"/>
    <w:rsid w:val="0034328E"/>
    <w:rsid w:val="00343431"/>
    <w:rsid w:val="003444AC"/>
    <w:rsid w:val="00344A5F"/>
    <w:rsid w:val="00344D0B"/>
    <w:rsid w:val="00344D5B"/>
    <w:rsid w:val="00346046"/>
    <w:rsid w:val="00346246"/>
    <w:rsid w:val="00346671"/>
    <w:rsid w:val="003468A8"/>
    <w:rsid w:val="00347EED"/>
    <w:rsid w:val="00350279"/>
    <w:rsid w:val="00350929"/>
    <w:rsid w:val="00351144"/>
    <w:rsid w:val="00351678"/>
    <w:rsid w:val="003517CE"/>
    <w:rsid w:val="00352025"/>
    <w:rsid w:val="00352A4D"/>
    <w:rsid w:val="00352C66"/>
    <w:rsid w:val="00353590"/>
    <w:rsid w:val="00353856"/>
    <w:rsid w:val="00354CFA"/>
    <w:rsid w:val="00354D00"/>
    <w:rsid w:val="00354FA8"/>
    <w:rsid w:val="003556A1"/>
    <w:rsid w:val="0035659F"/>
    <w:rsid w:val="00356D66"/>
    <w:rsid w:val="00356DAE"/>
    <w:rsid w:val="00357079"/>
    <w:rsid w:val="00357626"/>
    <w:rsid w:val="00357A6D"/>
    <w:rsid w:val="00357EF6"/>
    <w:rsid w:val="00360040"/>
    <w:rsid w:val="00361438"/>
    <w:rsid w:val="0036149A"/>
    <w:rsid w:val="003614F9"/>
    <w:rsid w:val="00361522"/>
    <w:rsid w:val="00361802"/>
    <w:rsid w:val="00361BA7"/>
    <w:rsid w:val="00361E39"/>
    <w:rsid w:val="00361F18"/>
    <w:rsid w:val="00361F7B"/>
    <w:rsid w:val="00362243"/>
    <w:rsid w:val="0036280D"/>
    <w:rsid w:val="003635ED"/>
    <w:rsid w:val="00364AB0"/>
    <w:rsid w:val="00364EE5"/>
    <w:rsid w:val="00365F4F"/>
    <w:rsid w:val="00366269"/>
    <w:rsid w:val="0036682A"/>
    <w:rsid w:val="00367096"/>
    <w:rsid w:val="0036710A"/>
    <w:rsid w:val="00367200"/>
    <w:rsid w:val="003700D4"/>
    <w:rsid w:val="00371532"/>
    <w:rsid w:val="00372A89"/>
    <w:rsid w:val="003730E2"/>
    <w:rsid w:val="00373172"/>
    <w:rsid w:val="003732A6"/>
    <w:rsid w:val="00373C2C"/>
    <w:rsid w:val="00374936"/>
    <w:rsid w:val="00374CF0"/>
    <w:rsid w:val="003750AB"/>
    <w:rsid w:val="0037519E"/>
    <w:rsid w:val="00375F34"/>
    <w:rsid w:val="00376067"/>
    <w:rsid w:val="00376CE7"/>
    <w:rsid w:val="003777D2"/>
    <w:rsid w:val="00377958"/>
    <w:rsid w:val="00377BCE"/>
    <w:rsid w:val="00377D43"/>
    <w:rsid w:val="00380A52"/>
    <w:rsid w:val="00380EF5"/>
    <w:rsid w:val="00381138"/>
    <w:rsid w:val="003811D1"/>
    <w:rsid w:val="003812C8"/>
    <w:rsid w:val="0038143F"/>
    <w:rsid w:val="003815BE"/>
    <w:rsid w:val="00381E96"/>
    <w:rsid w:val="00382770"/>
    <w:rsid w:val="00382CCC"/>
    <w:rsid w:val="00384C5B"/>
    <w:rsid w:val="00384D46"/>
    <w:rsid w:val="00385EB7"/>
    <w:rsid w:val="003904DC"/>
    <w:rsid w:val="003907EA"/>
    <w:rsid w:val="00390B63"/>
    <w:rsid w:val="00390BD2"/>
    <w:rsid w:val="003914B2"/>
    <w:rsid w:val="00391B9E"/>
    <w:rsid w:val="00392BCB"/>
    <w:rsid w:val="00392FB1"/>
    <w:rsid w:val="00393152"/>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220"/>
    <w:rsid w:val="003A4A26"/>
    <w:rsid w:val="003A4E3A"/>
    <w:rsid w:val="003A4FD6"/>
    <w:rsid w:val="003A5A48"/>
    <w:rsid w:val="003A5E90"/>
    <w:rsid w:val="003A611A"/>
    <w:rsid w:val="003A6719"/>
    <w:rsid w:val="003A6AE1"/>
    <w:rsid w:val="003A6C5D"/>
    <w:rsid w:val="003B024D"/>
    <w:rsid w:val="003B0A3F"/>
    <w:rsid w:val="003B1072"/>
    <w:rsid w:val="003B23AA"/>
    <w:rsid w:val="003B3B06"/>
    <w:rsid w:val="003B411E"/>
    <w:rsid w:val="003B5580"/>
    <w:rsid w:val="003B57AF"/>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BB"/>
    <w:rsid w:val="003C474A"/>
    <w:rsid w:val="003C4874"/>
    <w:rsid w:val="003C560A"/>
    <w:rsid w:val="003C56D6"/>
    <w:rsid w:val="003C5D3D"/>
    <w:rsid w:val="003C648D"/>
    <w:rsid w:val="003C7A7E"/>
    <w:rsid w:val="003C7DA2"/>
    <w:rsid w:val="003C7E54"/>
    <w:rsid w:val="003D02E8"/>
    <w:rsid w:val="003D12A7"/>
    <w:rsid w:val="003D20B5"/>
    <w:rsid w:val="003D2ADC"/>
    <w:rsid w:val="003D2C01"/>
    <w:rsid w:val="003D37C7"/>
    <w:rsid w:val="003D3AAD"/>
    <w:rsid w:val="003D437C"/>
    <w:rsid w:val="003D471C"/>
    <w:rsid w:val="003D4B03"/>
    <w:rsid w:val="003D4F8F"/>
    <w:rsid w:val="003D4FA3"/>
    <w:rsid w:val="003D533B"/>
    <w:rsid w:val="003D5C65"/>
    <w:rsid w:val="003D61AD"/>
    <w:rsid w:val="003D6A36"/>
    <w:rsid w:val="003D731E"/>
    <w:rsid w:val="003D7326"/>
    <w:rsid w:val="003D7654"/>
    <w:rsid w:val="003D77DA"/>
    <w:rsid w:val="003E01D2"/>
    <w:rsid w:val="003E0211"/>
    <w:rsid w:val="003E03A0"/>
    <w:rsid w:val="003E0A33"/>
    <w:rsid w:val="003E12B3"/>
    <w:rsid w:val="003E16A1"/>
    <w:rsid w:val="003E1E85"/>
    <w:rsid w:val="003E2093"/>
    <w:rsid w:val="003E3C19"/>
    <w:rsid w:val="003E3D9F"/>
    <w:rsid w:val="003E411F"/>
    <w:rsid w:val="003E4170"/>
    <w:rsid w:val="003E4348"/>
    <w:rsid w:val="003E46BC"/>
    <w:rsid w:val="003E48A9"/>
    <w:rsid w:val="003E4C9E"/>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CD3"/>
    <w:rsid w:val="003F2F21"/>
    <w:rsid w:val="003F2F75"/>
    <w:rsid w:val="003F32B8"/>
    <w:rsid w:val="003F33A5"/>
    <w:rsid w:val="003F34B5"/>
    <w:rsid w:val="003F3587"/>
    <w:rsid w:val="003F3B3E"/>
    <w:rsid w:val="003F45D9"/>
    <w:rsid w:val="003F4D4E"/>
    <w:rsid w:val="003F50FE"/>
    <w:rsid w:val="003F5977"/>
    <w:rsid w:val="003F5A72"/>
    <w:rsid w:val="003F5B12"/>
    <w:rsid w:val="003F6139"/>
    <w:rsid w:val="003F66E5"/>
    <w:rsid w:val="003F6D6F"/>
    <w:rsid w:val="003F6D7D"/>
    <w:rsid w:val="003F6F22"/>
    <w:rsid w:val="003F7BDA"/>
    <w:rsid w:val="0040008C"/>
    <w:rsid w:val="00400904"/>
    <w:rsid w:val="0040105C"/>
    <w:rsid w:val="004013A7"/>
    <w:rsid w:val="0040156D"/>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E0C"/>
    <w:rsid w:val="00404FE9"/>
    <w:rsid w:val="00405053"/>
    <w:rsid w:val="004051B6"/>
    <w:rsid w:val="0040564C"/>
    <w:rsid w:val="00405CA5"/>
    <w:rsid w:val="00406742"/>
    <w:rsid w:val="00406859"/>
    <w:rsid w:val="00406AA1"/>
    <w:rsid w:val="004072D5"/>
    <w:rsid w:val="00407460"/>
    <w:rsid w:val="00411153"/>
    <w:rsid w:val="004118E1"/>
    <w:rsid w:val="004122A9"/>
    <w:rsid w:val="00412B14"/>
    <w:rsid w:val="004139A2"/>
    <w:rsid w:val="0041457C"/>
    <w:rsid w:val="00414729"/>
    <w:rsid w:val="00414B67"/>
    <w:rsid w:val="004155E0"/>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EB5"/>
    <w:rsid w:val="0042217D"/>
    <w:rsid w:val="00422506"/>
    <w:rsid w:val="0042399B"/>
    <w:rsid w:val="00423C53"/>
    <w:rsid w:val="00423F82"/>
    <w:rsid w:val="0042447E"/>
    <w:rsid w:val="004249C0"/>
    <w:rsid w:val="00425106"/>
    <w:rsid w:val="00425539"/>
    <w:rsid w:val="0042560A"/>
    <w:rsid w:val="00425D63"/>
    <w:rsid w:val="00425FA3"/>
    <w:rsid w:val="004266E3"/>
    <w:rsid w:val="004269B9"/>
    <w:rsid w:val="00426C65"/>
    <w:rsid w:val="0042732D"/>
    <w:rsid w:val="004273EF"/>
    <w:rsid w:val="00427EE8"/>
    <w:rsid w:val="0043028B"/>
    <w:rsid w:val="004307F3"/>
    <w:rsid w:val="00430E8F"/>
    <w:rsid w:val="00431A1B"/>
    <w:rsid w:val="00431B83"/>
    <w:rsid w:val="004322F1"/>
    <w:rsid w:val="004330C9"/>
    <w:rsid w:val="00433AA6"/>
    <w:rsid w:val="00433EC9"/>
    <w:rsid w:val="004340E3"/>
    <w:rsid w:val="004344CF"/>
    <w:rsid w:val="00434B5E"/>
    <w:rsid w:val="00435111"/>
    <w:rsid w:val="00435667"/>
    <w:rsid w:val="0043566A"/>
    <w:rsid w:val="0043646C"/>
    <w:rsid w:val="00436538"/>
    <w:rsid w:val="00440367"/>
    <w:rsid w:val="00440973"/>
    <w:rsid w:val="00440DA6"/>
    <w:rsid w:val="00440EDE"/>
    <w:rsid w:val="00440FB9"/>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6409"/>
    <w:rsid w:val="0044644A"/>
    <w:rsid w:val="00446758"/>
    <w:rsid w:val="00446A45"/>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851"/>
    <w:rsid w:val="00456EAC"/>
    <w:rsid w:val="00457C8B"/>
    <w:rsid w:val="0046072E"/>
    <w:rsid w:val="00461170"/>
    <w:rsid w:val="00461627"/>
    <w:rsid w:val="00462493"/>
    <w:rsid w:val="00463191"/>
    <w:rsid w:val="0046393D"/>
    <w:rsid w:val="00463C2D"/>
    <w:rsid w:val="00464769"/>
    <w:rsid w:val="00464A51"/>
    <w:rsid w:val="004656DB"/>
    <w:rsid w:val="0046600C"/>
    <w:rsid w:val="00466482"/>
    <w:rsid w:val="004669EF"/>
    <w:rsid w:val="00467180"/>
    <w:rsid w:val="004676E0"/>
    <w:rsid w:val="004704E0"/>
    <w:rsid w:val="00470FFD"/>
    <w:rsid w:val="00471B30"/>
    <w:rsid w:val="00471DE3"/>
    <w:rsid w:val="00472278"/>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F29"/>
    <w:rsid w:val="00477F9B"/>
    <w:rsid w:val="00480B4C"/>
    <w:rsid w:val="004811A9"/>
    <w:rsid w:val="00481228"/>
    <w:rsid w:val="00481613"/>
    <w:rsid w:val="00482306"/>
    <w:rsid w:val="004827CD"/>
    <w:rsid w:val="00482D04"/>
    <w:rsid w:val="00482DFF"/>
    <w:rsid w:val="00483866"/>
    <w:rsid w:val="004843AA"/>
    <w:rsid w:val="00484AA8"/>
    <w:rsid w:val="00485567"/>
    <w:rsid w:val="0048574C"/>
    <w:rsid w:val="00486871"/>
    <w:rsid w:val="00486A88"/>
    <w:rsid w:val="0048787B"/>
    <w:rsid w:val="00487F4E"/>
    <w:rsid w:val="004901BC"/>
    <w:rsid w:val="00490599"/>
    <w:rsid w:val="004907E8"/>
    <w:rsid w:val="00491032"/>
    <w:rsid w:val="004913B5"/>
    <w:rsid w:val="00491D49"/>
    <w:rsid w:val="00491F70"/>
    <w:rsid w:val="00492474"/>
    <w:rsid w:val="0049274A"/>
    <w:rsid w:val="004938EB"/>
    <w:rsid w:val="0049402E"/>
    <w:rsid w:val="0049428F"/>
    <w:rsid w:val="004951AE"/>
    <w:rsid w:val="004960C9"/>
    <w:rsid w:val="00496CB5"/>
    <w:rsid w:val="00496E05"/>
    <w:rsid w:val="00497067"/>
    <w:rsid w:val="00497F11"/>
    <w:rsid w:val="004A0001"/>
    <w:rsid w:val="004A04F0"/>
    <w:rsid w:val="004A0742"/>
    <w:rsid w:val="004A09C1"/>
    <w:rsid w:val="004A0D08"/>
    <w:rsid w:val="004A2790"/>
    <w:rsid w:val="004A293E"/>
    <w:rsid w:val="004A405C"/>
    <w:rsid w:val="004A410B"/>
    <w:rsid w:val="004A44A7"/>
    <w:rsid w:val="004A5B23"/>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28B4"/>
    <w:rsid w:val="004C28E3"/>
    <w:rsid w:val="004C296D"/>
    <w:rsid w:val="004C29E3"/>
    <w:rsid w:val="004C2C2C"/>
    <w:rsid w:val="004C3838"/>
    <w:rsid w:val="004C39E9"/>
    <w:rsid w:val="004C5501"/>
    <w:rsid w:val="004C5ACA"/>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82B"/>
    <w:rsid w:val="004D6E65"/>
    <w:rsid w:val="004E0749"/>
    <w:rsid w:val="004E0762"/>
    <w:rsid w:val="004E0AAD"/>
    <w:rsid w:val="004E287E"/>
    <w:rsid w:val="004E385D"/>
    <w:rsid w:val="004E3FEB"/>
    <w:rsid w:val="004E475F"/>
    <w:rsid w:val="004E4932"/>
    <w:rsid w:val="004E57BB"/>
    <w:rsid w:val="004E625A"/>
    <w:rsid w:val="004E63E7"/>
    <w:rsid w:val="004E66FC"/>
    <w:rsid w:val="004E6880"/>
    <w:rsid w:val="004E72D5"/>
    <w:rsid w:val="004F1AE1"/>
    <w:rsid w:val="004F240D"/>
    <w:rsid w:val="004F25A6"/>
    <w:rsid w:val="004F2C7B"/>
    <w:rsid w:val="004F3BF2"/>
    <w:rsid w:val="004F3C11"/>
    <w:rsid w:val="004F3C45"/>
    <w:rsid w:val="004F43E6"/>
    <w:rsid w:val="004F43F6"/>
    <w:rsid w:val="004F471E"/>
    <w:rsid w:val="004F51D9"/>
    <w:rsid w:val="004F5473"/>
    <w:rsid w:val="004F5621"/>
    <w:rsid w:val="004F5A4B"/>
    <w:rsid w:val="004F6C0B"/>
    <w:rsid w:val="004F6C6F"/>
    <w:rsid w:val="004F75FF"/>
    <w:rsid w:val="0050026E"/>
    <w:rsid w:val="005005CB"/>
    <w:rsid w:val="00500702"/>
    <w:rsid w:val="00500984"/>
    <w:rsid w:val="00500CF0"/>
    <w:rsid w:val="00500E46"/>
    <w:rsid w:val="00501556"/>
    <w:rsid w:val="00501B48"/>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7E"/>
    <w:rsid w:val="00510701"/>
    <w:rsid w:val="00510AF1"/>
    <w:rsid w:val="0051102B"/>
    <w:rsid w:val="00511476"/>
    <w:rsid w:val="00511810"/>
    <w:rsid w:val="005128D7"/>
    <w:rsid w:val="0051293C"/>
    <w:rsid w:val="0051388D"/>
    <w:rsid w:val="00513C1A"/>
    <w:rsid w:val="005147B6"/>
    <w:rsid w:val="00514BF1"/>
    <w:rsid w:val="00515089"/>
    <w:rsid w:val="00515A69"/>
    <w:rsid w:val="00515C0E"/>
    <w:rsid w:val="00516CB5"/>
    <w:rsid w:val="005174D0"/>
    <w:rsid w:val="0051781E"/>
    <w:rsid w:val="005206AA"/>
    <w:rsid w:val="00521142"/>
    <w:rsid w:val="00521B0E"/>
    <w:rsid w:val="00521FC8"/>
    <w:rsid w:val="00522380"/>
    <w:rsid w:val="0052293D"/>
    <w:rsid w:val="00523930"/>
    <w:rsid w:val="00523C36"/>
    <w:rsid w:val="0052406B"/>
    <w:rsid w:val="0052411C"/>
    <w:rsid w:val="0052437E"/>
    <w:rsid w:val="00525B46"/>
    <w:rsid w:val="00525D7F"/>
    <w:rsid w:val="00526304"/>
    <w:rsid w:val="0052635D"/>
    <w:rsid w:val="005303FB"/>
    <w:rsid w:val="00530459"/>
    <w:rsid w:val="00530A0A"/>
    <w:rsid w:val="00531581"/>
    <w:rsid w:val="00531A8B"/>
    <w:rsid w:val="00532518"/>
    <w:rsid w:val="005328EF"/>
    <w:rsid w:val="00532FB9"/>
    <w:rsid w:val="00532FE7"/>
    <w:rsid w:val="00533CBF"/>
    <w:rsid w:val="0053400F"/>
    <w:rsid w:val="0053449C"/>
    <w:rsid w:val="00534B79"/>
    <w:rsid w:val="005358E3"/>
    <w:rsid w:val="00536512"/>
    <w:rsid w:val="00536B2E"/>
    <w:rsid w:val="00537CD1"/>
    <w:rsid w:val="00540773"/>
    <w:rsid w:val="00540E8A"/>
    <w:rsid w:val="00540F80"/>
    <w:rsid w:val="005413C6"/>
    <w:rsid w:val="0054153A"/>
    <w:rsid w:val="00542C24"/>
    <w:rsid w:val="00542D4E"/>
    <w:rsid w:val="0054331F"/>
    <w:rsid w:val="0054369E"/>
    <w:rsid w:val="00543AE8"/>
    <w:rsid w:val="00543EA3"/>
    <w:rsid w:val="005441F0"/>
    <w:rsid w:val="0054447A"/>
    <w:rsid w:val="00544605"/>
    <w:rsid w:val="00544BB3"/>
    <w:rsid w:val="00544C74"/>
    <w:rsid w:val="00545137"/>
    <w:rsid w:val="005453F0"/>
    <w:rsid w:val="00545776"/>
    <w:rsid w:val="00545E17"/>
    <w:rsid w:val="0054738C"/>
    <w:rsid w:val="00547B33"/>
    <w:rsid w:val="005500A1"/>
    <w:rsid w:val="0055058F"/>
    <w:rsid w:val="00550B56"/>
    <w:rsid w:val="005511BC"/>
    <w:rsid w:val="00552320"/>
    <w:rsid w:val="005529A7"/>
    <w:rsid w:val="00552A33"/>
    <w:rsid w:val="00553B87"/>
    <w:rsid w:val="00553E65"/>
    <w:rsid w:val="00554525"/>
    <w:rsid w:val="00554644"/>
    <w:rsid w:val="0055484D"/>
    <w:rsid w:val="005561B3"/>
    <w:rsid w:val="005562F0"/>
    <w:rsid w:val="00556F4F"/>
    <w:rsid w:val="005572D3"/>
    <w:rsid w:val="00561934"/>
    <w:rsid w:val="00561964"/>
    <w:rsid w:val="00561C4E"/>
    <w:rsid w:val="005621B4"/>
    <w:rsid w:val="0056349E"/>
    <w:rsid w:val="00563BAC"/>
    <w:rsid w:val="00563E76"/>
    <w:rsid w:val="00564044"/>
    <w:rsid w:val="005642F2"/>
    <w:rsid w:val="00564B40"/>
    <w:rsid w:val="00565079"/>
    <w:rsid w:val="005651BD"/>
    <w:rsid w:val="00566DFF"/>
    <w:rsid w:val="00570147"/>
    <w:rsid w:val="00570834"/>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0F5D"/>
    <w:rsid w:val="0058124E"/>
    <w:rsid w:val="00581668"/>
    <w:rsid w:val="0058203C"/>
    <w:rsid w:val="00582C55"/>
    <w:rsid w:val="00583509"/>
    <w:rsid w:val="00583626"/>
    <w:rsid w:val="00583B6F"/>
    <w:rsid w:val="00583D04"/>
    <w:rsid w:val="00583F93"/>
    <w:rsid w:val="00584203"/>
    <w:rsid w:val="005844B5"/>
    <w:rsid w:val="0058467E"/>
    <w:rsid w:val="00584915"/>
    <w:rsid w:val="00585662"/>
    <w:rsid w:val="005857A5"/>
    <w:rsid w:val="005857A6"/>
    <w:rsid w:val="00585888"/>
    <w:rsid w:val="00585F38"/>
    <w:rsid w:val="005863DD"/>
    <w:rsid w:val="00586458"/>
    <w:rsid w:val="00586722"/>
    <w:rsid w:val="00586C81"/>
    <w:rsid w:val="00587FB5"/>
    <w:rsid w:val="005905C4"/>
    <w:rsid w:val="00591565"/>
    <w:rsid w:val="00591888"/>
    <w:rsid w:val="0059193B"/>
    <w:rsid w:val="00591EFB"/>
    <w:rsid w:val="00591F9C"/>
    <w:rsid w:val="00592B51"/>
    <w:rsid w:val="005932A4"/>
    <w:rsid w:val="005933B4"/>
    <w:rsid w:val="00593785"/>
    <w:rsid w:val="005943D8"/>
    <w:rsid w:val="00595040"/>
    <w:rsid w:val="005950CF"/>
    <w:rsid w:val="00595407"/>
    <w:rsid w:val="005956D1"/>
    <w:rsid w:val="00595B09"/>
    <w:rsid w:val="00595DEF"/>
    <w:rsid w:val="005965DA"/>
    <w:rsid w:val="00596A0A"/>
    <w:rsid w:val="00596B61"/>
    <w:rsid w:val="00596F3D"/>
    <w:rsid w:val="00596F7F"/>
    <w:rsid w:val="00597439"/>
    <w:rsid w:val="005976CD"/>
    <w:rsid w:val="005A13FD"/>
    <w:rsid w:val="005A1ACB"/>
    <w:rsid w:val="005A1BCB"/>
    <w:rsid w:val="005A1C77"/>
    <w:rsid w:val="005A1C8A"/>
    <w:rsid w:val="005A2542"/>
    <w:rsid w:val="005A26FF"/>
    <w:rsid w:val="005A2751"/>
    <w:rsid w:val="005A510E"/>
    <w:rsid w:val="005A525F"/>
    <w:rsid w:val="005A5E76"/>
    <w:rsid w:val="005A66F2"/>
    <w:rsid w:val="005A6B0C"/>
    <w:rsid w:val="005A6B73"/>
    <w:rsid w:val="005A6FAA"/>
    <w:rsid w:val="005A70FE"/>
    <w:rsid w:val="005A7769"/>
    <w:rsid w:val="005A77F0"/>
    <w:rsid w:val="005A7F84"/>
    <w:rsid w:val="005B0CC3"/>
    <w:rsid w:val="005B15BE"/>
    <w:rsid w:val="005B1BBC"/>
    <w:rsid w:val="005B2703"/>
    <w:rsid w:val="005B30AB"/>
    <w:rsid w:val="005B341F"/>
    <w:rsid w:val="005B369D"/>
    <w:rsid w:val="005B3A3A"/>
    <w:rsid w:val="005B408D"/>
    <w:rsid w:val="005B5A02"/>
    <w:rsid w:val="005B5E7A"/>
    <w:rsid w:val="005B669C"/>
    <w:rsid w:val="005B7303"/>
    <w:rsid w:val="005B787F"/>
    <w:rsid w:val="005B7884"/>
    <w:rsid w:val="005B79CA"/>
    <w:rsid w:val="005C02A1"/>
    <w:rsid w:val="005C0784"/>
    <w:rsid w:val="005C1747"/>
    <w:rsid w:val="005C18DA"/>
    <w:rsid w:val="005C2026"/>
    <w:rsid w:val="005C25BF"/>
    <w:rsid w:val="005C2ADA"/>
    <w:rsid w:val="005C3E96"/>
    <w:rsid w:val="005C4138"/>
    <w:rsid w:val="005C4D6C"/>
    <w:rsid w:val="005C5693"/>
    <w:rsid w:val="005C5894"/>
    <w:rsid w:val="005C5AB1"/>
    <w:rsid w:val="005C5E7C"/>
    <w:rsid w:val="005C6C6C"/>
    <w:rsid w:val="005C6F32"/>
    <w:rsid w:val="005C7535"/>
    <w:rsid w:val="005C7805"/>
    <w:rsid w:val="005C79BD"/>
    <w:rsid w:val="005C79EA"/>
    <w:rsid w:val="005C7BFF"/>
    <w:rsid w:val="005D03AC"/>
    <w:rsid w:val="005D0EB3"/>
    <w:rsid w:val="005D17E4"/>
    <w:rsid w:val="005D1E29"/>
    <w:rsid w:val="005D2D4D"/>
    <w:rsid w:val="005D2D78"/>
    <w:rsid w:val="005D2F07"/>
    <w:rsid w:val="005D3ABB"/>
    <w:rsid w:val="005D43E4"/>
    <w:rsid w:val="005D4EA1"/>
    <w:rsid w:val="005D54BA"/>
    <w:rsid w:val="005D5A50"/>
    <w:rsid w:val="005D5CF1"/>
    <w:rsid w:val="005D5EE2"/>
    <w:rsid w:val="005D6355"/>
    <w:rsid w:val="005D73DA"/>
    <w:rsid w:val="005D7B14"/>
    <w:rsid w:val="005E03D4"/>
    <w:rsid w:val="005E09D6"/>
    <w:rsid w:val="005E0D6A"/>
    <w:rsid w:val="005E0F05"/>
    <w:rsid w:val="005E1205"/>
    <w:rsid w:val="005E2223"/>
    <w:rsid w:val="005E237D"/>
    <w:rsid w:val="005E2B2E"/>
    <w:rsid w:val="005E35F5"/>
    <w:rsid w:val="005E3FB6"/>
    <w:rsid w:val="005E44FF"/>
    <w:rsid w:val="005E50C7"/>
    <w:rsid w:val="005E5512"/>
    <w:rsid w:val="005E5947"/>
    <w:rsid w:val="005E5A60"/>
    <w:rsid w:val="005E6E27"/>
    <w:rsid w:val="005E7A8F"/>
    <w:rsid w:val="005E7DB6"/>
    <w:rsid w:val="005F130C"/>
    <w:rsid w:val="005F1DEA"/>
    <w:rsid w:val="005F2288"/>
    <w:rsid w:val="005F2AC1"/>
    <w:rsid w:val="005F2BF6"/>
    <w:rsid w:val="005F2C82"/>
    <w:rsid w:val="005F2CB9"/>
    <w:rsid w:val="005F3205"/>
    <w:rsid w:val="005F341E"/>
    <w:rsid w:val="005F3B45"/>
    <w:rsid w:val="005F3B91"/>
    <w:rsid w:val="005F4836"/>
    <w:rsid w:val="005F48FE"/>
    <w:rsid w:val="005F4E91"/>
    <w:rsid w:val="005F5A22"/>
    <w:rsid w:val="005F5EC3"/>
    <w:rsid w:val="005F5F82"/>
    <w:rsid w:val="005F643D"/>
    <w:rsid w:val="005F68C6"/>
    <w:rsid w:val="005F69E8"/>
    <w:rsid w:val="005F7558"/>
    <w:rsid w:val="005F7A3E"/>
    <w:rsid w:val="005F7BB6"/>
    <w:rsid w:val="00601E7C"/>
    <w:rsid w:val="00602122"/>
    <w:rsid w:val="00602232"/>
    <w:rsid w:val="00602845"/>
    <w:rsid w:val="0060397A"/>
    <w:rsid w:val="00603BA8"/>
    <w:rsid w:val="00603F5F"/>
    <w:rsid w:val="0060452B"/>
    <w:rsid w:val="00605337"/>
    <w:rsid w:val="006057C1"/>
    <w:rsid w:val="006064DF"/>
    <w:rsid w:val="006069E9"/>
    <w:rsid w:val="00606BEB"/>
    <w:rsid w:val="0060702A"/>
    <w:rsid w:val="006075F5"/>
    <w:rsid w:val="0060769B"/>
    <w:rsid w:val="00607D98"/>
    <w:rsid w:val="006100FB"/>
    <w:rsid w:val="00610107"/>
    <w:rsid w:val="00610CE4"/>
    <w:rsid w:val="0061115E"/>
    <w:rsid w:val="006113D0"/>
    <w:rsid w:val="00611D14"/>
    <w:rsid w:val="006128C7"/>
    <w:rsid w:val="00612A11"/>
    <w:rsid w:val="00612E9F"/>
    <w:rsid w:val="00612FE5"/>
    <w:rsid w:val="00613624"/>
    <w:rsid w:val="00613F5F"/>
    <w:rsid w:val="00615C87"/>
    <w:rsid w:val="00616045"/>
    <w:rsid w:val="00616B4B"/>
    <w:rsid w:val="006171A8"/>
    <w:rsid w:val="00617298"/>
    <w:rsid w:val="00617950"/>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727"/>
    <w:rsid w:val="00627D9A"/>
    <w:rsid w:val="00630138"/>
    <w:rsid w:val="0063032B"/>
    <w:rsid w:val="006315CA"/>
    <w:rsid w:val="0063169B"/>
    <w:rsid w:val="00633745"/>
    <w:rsid w:val="00634DF3"/>
    <w:rsid w:val="00635752"/>
    <w:rsid w:val="00635795"/>
    <w:rsid w:val="006357FC"/>
    <w:rsid w:val="00635F88"/>
    <w:rsid w:val="00636056"/>
    <w:rsid w:val="006365AE"/>
    <w:rsid w:val="006368E2"/>
    <w:rsid w:val="00636CB6"/>
    <w:rsid w:val="006376BF"/>
    <w:rsid w:val="0063784F"/>
    <w:rsid w:val="006400F7"/>
    <w:rsid w:val="0064076B"/>
    <w:rsid w:val="006408F0"/>
    <w:rsid w:val="00640AD6"/>
    <w:rsid w:val="0064154A"/>
    <w:rsid w:val="00641DA6"/>
    <w:rsid w:val="006422FA"/>
    <w:rsid w:val="00642438"/>
    <w:rsid w:val="0064290F"/>
    <w:rsid w:val="006432CA"/>
    <w:rsid w:val="006438A5"/>
    <w:rsid w:val="00643D63"/>
    <w:rsid w:val="00643DB0"/>
    <w:rsid w:val="00643E90"/>
    <w:rsid w:val="00643E9C"/>
    <w:rsid w:val="00645970"/>
    <w:rsid w:val="00646A84"/>
    <w:rsid w:val="006475A4"/>
    <w:rsid w:val="0064765E"/>
    <w:rsid w:val="00647749"/>
    <w:rsid w:val="006477F2"/>
    <w:rsid w:val="00647816"/>
    <w:rsid w:val="006504FD"/>
    <w:rsid w:val="0065069C"/>
    <w:rsid w:val="00650CAA"/>
    <w:rsid w:val="00650D45"/>
    <w:rsid w:val="006514CA"/>
    <w:rsid w:val="00651715"/>
    <w:rsid w:val="006536AA"/>
    <w:rsid w:val="0065446B"/>
    <w:rsid w:val="00654567"/>
    <w:rsid w:val="00654BE4"/>
    <w:rsid w:val="00655912"/>
    <w:rsid w:val="006562B6"/>
    <w:rsid w:val="00656678"/>
    <w:rsid w:val="00657390"/>
    <w:rsid w:val="006575C5"/>
    <w:rsid w:val="0065790B"/>
    <w:rsid w:val="00657B5B"/>
    <w:rsid w:val="00657DFC"/>
    <w:rsid w:val="00657F6C"/>
    <w:rsid w:val="0066032F"/>
    <w:rsid w:val="00660DF8"/>
    <w:rsid w:val="00661593"/>
    <w:rsid w:val="006616D5"/>
    <w:rsid w:val="00661E11"/>
    <w:rsid w:val="006626BD"/>
    <w:rsid w:val="006626C0"/>
    <w:rsid w:val="006627D5"/>
    <w:rsid w:val="00663FEF"/>
    <w:rsid w:val="00664378"/>
    <w:rsid w:val="00664900"/>
    <w:rsid w:val="00664A93"/>
    <w:rsid w:val="00665D7D"/>
    <w:rsid w:val="00665DFD"/>
    <w:rsid w:val="00666B72"/>
    <w:rsid w:val="0066780B"/>
    <w:rsid w:val="00667C97"/>
    <w:rsid w:val="00667F4E"/>
    <w:rsid w:val="00670273"/>
    <w:rsid w:val="006705D0"/>
    <w:rsid w:val="00670B65"/>
    <w:rsid w:val="00670BBF"/>
    <w:rsid w:val="00670F7D"/>
    <w:rsid w:val="00671D9A"/>
    <w:rsid w:val="006732AC"/>
    <w:rsid w:val="00673642"/>
    <w:rsid w:val="0067369D"/>
    <w:rsid w:val="006744BE"/>
    <w:rsid w:val="0067520C"/>
    <w:rsid w:val="00676046"/>
    <w:rsid w:val="00676499"/>
    <w:rsid w:val="006766F8"/>
    <w:rsid w:val="00676B47"/>
    <w:rsid w:val="00677541"/>
    <w:rsid w:val="00677880"/>
    <w:rsid w:val="00677D06"/>
    <w:rsid w:val="0068092E"/>
    <w:rsid w:val="006819D2"/>
    <w:rsid w:val="00681A51"/>
    <w:rsid w:val="00682115"/>
    <w:rsid w:val="00682140"/>
    <w:rsid w:val="006823F4"/>
    <w:rsid w:val="00682B0D"/>
    <w:rsid w:val="006838EC"/>
    <w:rsid w:val="00683CE8"/>
    <w:rsid w:val="0068517E"/>
    <w:rsid w:val="00685BA9"/>
    <w:rsid w:val="00685F80"/>
    <w:rsid w:val="00686483"/>
    <w:rsid w:val="00686AEA"/>
    <w:rsid w:val="00687342"/>
    <w:rsid w:val="00687351"/>
    <w:rsid w:val="0068793D"/>
    <w:rsid w:val="00690561"/>
    <w:rsid w:val="00690794"/>
    <w:rsid w:val="00691117"/>
    <w:rsid w:val="006915DC"/>
    <w:rsid w:val="0069177D"/>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3F9"/>
    <w:rsid w:val="0069745B"/>
    <w:rsid w:val="00697834"/>
    <w:rsid w:val="006A05B7"/>
    <w:rsid w:val="006A19C6"/>
    <w:rsid w:val="006A1ACB"/>
    <w:rsid w:val="006A39C1"/>
    <w:rsid w:val="006A4181"/>
    <w:rsid w:val="006A5923"/>
    <w:rsid w:val="006A5BE8"/>
    <w:rsid w:val="006A6641"/>
    <w:rsid w:val="006A6B5D"/>
    <w:rsid w:val="006A712C"/>
    <w:rsid w:val="006A7687"/>
    <w:rsid w:val="006A773A"/>
    <w:rsid w:val="006A79D8"/>
    <w:rsid w:val="006B0711"/>
    <w:rsid w:val="006B097C"/>
    <w:rsid w:val="006B2CDC"/>
    <w:rsid w:val="006B2D67"/>
    <w:rsid w:val="006B2D90"/>
    <w:rsid w:val="006B30B8"/>
    <w:rsid w:val="006B4B8E"/>
    <w:rsid w:val="006B53EF"/>
    <w:rsid w:val="006B5645"/>
    <w:rsid w:val="006B5D68"/>
    <w:rsid w:val="006B6548"/>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35B6"/>
    <w:rsid w:val="006C3820"/>
    <w:rsid w:val="006C47A7"/>
    <w:rsid w:val="006C4A84"/>
    <w:rsid w:val="006C5941"/>
    <w:rsid w:val="006C5A47"/>
    <w:rsid w:val="006C6259"/>
    <w:rsid w:val="006C6379"/>
    <w:rsid w:val="006C651A"/>
    <w:rsid w:val="006C714E"/>
    <w:rsid w:val="006C7607"/>
    <w:rsid w:val="006D0973"/>
    <w:rsid w:val="006D1A57"/>
    <w:rsid w:val="006D1A99"/>
    <w:rsid w:val="006D2444"/>
    <w:rsid w:val="006D273B"/>
    <w:rsid w:val="006D3123"/>
    <w:rsid w:val="006D462E"/>
    <w:rsid w:val="006D46AB"/>
    <w:rsid w:val="006D4859"/>
    <w:rsid w:val="006D4BE0"/>
    <w:rsid w:val="006D55B9"/>
    <w:rsid w:val="006D57B8"/>
    <w:rsid w:val="006D5851"/>
    <w:rsid w:val="006D58DE"/>
    <w:rsid w:val="006D59AE"/>
    <w:rsid w:val="006D6EE4"/>
    <w:rsid w:val="006D6F1A"/>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454A"/>
    <w:rsid w:val="006E46C9"/>
    <w:rsid w:val="006E5721"/>
    <w:rsid w:val="006E61BC"/>
    <w:rsid w:val="006E6AF3"/>
    <w:rsid w:val="006E70BB"/>
    <w:rsid w:val="006E7C84"/>
    <w:rsid w:val="006E7F90"/>
    <w:rsid w:val="006F01A3"/>
    <w:rsid w:val="006F0AB6"/>
    <w:rsid w:val="006F0B15"/>
    <w:rsid w:val="006F18BA"/>
    <w:rsid w:val="006F1A90"/>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3C5"/>
    <w:rsid w:val="00702589"/>
    <w:rsid w:val="0070266C"/>
    <w:rsid w:val="007030DF"/>
    <w:rsid w:val="0070355E"/>
    <w:rsid w:val="00703B17"/>
    <w:rsid w:val="00705987"/>
    <w:rsid w:val="0070672C"/>
    <w:rsid w:val="00706B53"/>
    <w:rsid w:val="00706C8D"/>
    <w:rsid w:val="00706D5A"/>
    <w:rsid w:val="00706E21"/>
    <w:rsid w:val="00707067"/>
    <w:rsid w:val="007072FE"/>
    <w:rsid w:val="0070797B"/>
    <w:rsid w:val="00707E44"/>
    <w:rsid w:val="00707FF7"/>
    <w:rsid w:val="007101AF"/>
    <w:rsid w:val="00714B43"/>
    <w:rsid w:val="00714B68"/>
    <w:rsid w:val="00714FE9"/>
    <w:rsid w:val="0071529C"/>
    <w:rsid w:val="007155E5"/>
    <w:rsid w:val="0071561E"/>
    <w:rsid w:val="00716017"/>
    <w:rsid w:val="00716D05"/>
    <w:rsid w:val="00717FAD"/>
    <w:rsid w:val="007200CD"/>
    <w:rsid w:val="0072042E"/>
    <w:rsid w:val="00721844"/>
    <w:rsid w:val="007227E3"/>
    <w:rsid w:val="00722887"/>
    <w:rsid w:val="00722B63"/>
    <w:rsid w:val="00722BE4"/>
    <w:rsid w:val="00723937"/>
    <w:rsid w:val="00723CA6"/>
    <w:rsid w:val="007241F6"/>
    <w:rsid w:val="007249E8"/>
    <w:rsid w:val="007250E8"/>
    <w:rsid w:val="00725287"/>
    <w:rsid w:val="0072537A"/>
    <w:rsid w:val="007254E0"/>
    <w:rsid w:val="00725BD2"/>
    <w:rsid w:val="00725EA7"/>
    <w:rsid w:val="0072646E"/>
    <w:rsid w:val="00726523"/>
    <w:rsid w:val="007268E1"/>
    <w:rsid w:val="007272CD"/>
    <w:rsid w:val="007304D6"/>
    <w:rsid w:val="007305ED"/>
    <w:rsid w:val="007308E4"/>
    <w:rsid w:val="00731010"/>
    <w:rsid w:val="007312B0"/>
    <w:rsid w:val="0073184F"/>
    <w:rsid w:val="0073198E"/>
    <w:rsid w:val="007319EF"/>
    <w:rsid w:val="00731E1A"/>
    <w:rsid w:val="0073254A"/>
    <w:rsid w:val="00733293"/>
    <w:rsid w:val="0073408A"/>
    <w:rsid w:val="007343DE"/>
    <w:rsid w:val="00734600"/>
    <w:rsid w:val="007355DC"/>
    <w:rsid w:val="007357ED"/>
    <w:rsid w:val="007361BB"/>
    <w:rsid w:val="00736DD7"/>
    <w:rsid w:val="007408A7"/>
    <w:rsid w:val="00740AE5"/>
    <w:rsid w:val="00740E10"/>
    <w:rsid w:val="00740EA6"/>
    <w:rsid w:val="00740FC6"/>
    <w:rsid w:val="007416C6"/>
    <w:rsid w:val="0074198E"/>
    <w:rsid w:val="007423FC"/>
    <w:rsid w:val="0074313D"/>
    <w:rsid w:val="0074368D"/>
    <w:rsid w:val="00744773"/>
    <w:rsid w:val="00745212"/>
    <w:rsid w:val="007454F5"/>
    <w:rsid w:val="0074581E"/>
    <w:rsid w:val="007463B3"/>
    <w:rsid w:val="00746BB8"/>
    <w:rsid w:val="007476AE"/>
    <w:rsid w:val="00747D63"/>
    <w:rsid w:val="00747E61"/>
    <w:rsid w:val="007502EE"/>
    <w:rsid w:val="0075131F"/>
    <w:rsid w:val="00752654"/>
    <w:rsid w:val="007538FE"/>
    <w:rsid w:val="00753A4E"/>
    <w:rsid w:val="00753A95"/>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138D"/>
    <w:rsid w:val="00761D2E"/>
    <w:rsid w:val="00761D98"/>
    <w:rsid w:val="00763893"/>
    <w:rsid w:val="00764BBA"/>
    <w:rsid w:val="00764FA0"/>
    <w:rsid w:val="0076548E"/>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30CE"/>
    <w:rsid w:val="00773B96"/>
    <w:rsid w:val="00773E73"/>
    <w:rsid w:val="00773FF3"/>
    <w:rsid w:val="00774CAA"/>
    <w:rsid w:val="007751C0"/>
    <w:rsid w:val="0077582E"/>
    <w:rsid w:val="00775A68"/>
    <w:rsid w:val="00775E0B"/>
    <w:rsid w:val="00775F8D"/>
    <w:rsid w:val="00776220"/>
    <w:rsid w:val="00777E98"/>
    <w:rsid w:val="007801DB"/>
    <w:rsid w:val="007814C4"/>
    <w:rsid w:val="00781E9B"/>
    <w:rsid w:val="0078229E"/>
    <w:rsid w:val="007823DC"/>
    <w:rsid w:val="00782846"/>
    <w:rsid w:val="0078300B"/>
    <w:rsid w:val="0078330F"/>
    <w:rsid w:val="00783979"/>
    <w:rsid w:val="00783D20"/>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3F78"/>
    <w:rsid w:val="00794721"/>
    <w:rsid w:val="00794B2C"/>
    <w:rsid w:val="0079533C"/>
    <w:rsid w:val="0079552F"/>
    <w:rsid w:val="0079674B"/>
    <w:rsid w:val="007974E4"/>
    <w:rsid w:val="00797FCA"/>
    <w:rsid w:val="007A09AB"/>
    <w:rsid w:val="007A1151"/>
    <w:rsid w:val="007A1767"/>
    <w:rsid w:val="007A2606"/>
    <w:rsid w:val="007A30E0"/>
    <w:rsid w:val="007A3F34"/>
    <w:rsid w:val="007A421B"/>
    <w:rsid w:val="007A4D94"/>
    <w:rsid w:val="007A5433"/>
    <w:rsid w:val="007A5F48"/>
    <w:rsid w:val="007A6441"/>
    <w:rsid w:val="007A6889"/>
    <w:rsid w:val="007A7350"/>
    <w:rsid w:val="007B059D"/>
    <w:rsid w:val="007B1C25"/>
    <w:rsid w:val="007B1C5A"/>
    <w:rsid w:val="007B1FEF"/>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8EC"/>
    <w:rsid w:val="007C3421"/>
    <w:rsid w:val="007C344B"/>
    <w:rsid w:val="007C443B"/>
    <w:rsid w:val="007C515B"/>
    <w:rsid w:val="007C517A"/>
    <w:rsid w:val="007C54EF"/>
    <w:rsid w:val="007C61B2"/>
    <w:rsid w:val="007C637A"/>
    <w:rsid w:val="007C6A23"/>
    <w:rsid w:val="007C6B95"/>
    <w:rsid w:val="007C6D44"/>
    <w:rsid w:val="007D06EA"/>
    <w:rsid w:val="007D0D89"/>
    <w:rsid w:val="007D1243"/>
    <w:rsid w:val="007D1FE3"/>
    <w:rsid w:val="007D28DA"/>
    <w:rsid w:val="007D3BA6"/>
    <w:rsid w:val="007D4599"/>
    <w:rsid w:val="007D5033"/>
    <w:rsid w:val="007D55F5"/>
    <w:rsid w:val="007D59A2"/>
    <w:rsid w:val="007D5AD2"/>
    <w:rsid w:val="007D5CBC"/>
    <w:rsid w:val="007D65E3"/>
    <w:rsid w:val="007D6E3E"/>
    <w:rsid w:val="007D7DE5"/>
    <w:rsid w:val="007E0DFD"/>
    <w:rsid w:val="007E0E67"/>
    <w:rsid w:val="007E26C7"/>
    <w:rsid w:val="007E2FEB"/>
    <w:rsid w:val="007E37A2"/>
    <w:rsid w:val="007E4523"/>
    <w:rsid w:val="007E46DF"/>
    <w:rsid w:val="007E58CE"/>
    <w:rsid w:val="007E62A8"/>
    <w:rsid w:val="007E62F9"/>
    <w:rsid w:val="007E6AC9"/>
    <w:rsid w:val="007E7615"/>
    <w:rsid w:val="007E7A6B"/>
    <w:rsid w:val="007F02C2"/>
    <w:rsid w:val="007F0E6F"/>
    <w:rsid w:val="007F14A8"/>
    <w:rsid w:val="007F1996"/>
    <w:rsid w:val="007F1AB2"/>
    <w:rsid w:val="007F1AC9"/>
    <w:rsid w:val="007F1B26"/>
    <w:rsid w:val="007F21A9"/>
    <w:rsid w:val="007F2E86"/>
    <w:rsid w:val="007F2F03"/>
    <w:rsid w:val="007F4104"/>
    <w:rsid w:val="007F471F"/>
    <w:rsid w:val="007F5331"/>
    <w:rsid w:val="007F53A2"/>
    <w:rsid w:val="007F5869"/>
    <w:rsid w:val="007F5B74"/>
    <w:rsid w:val="007F6046"/>
    <w:rsid w:val="007F6776"/>
    <w:rsid w:val="007F695C"/>
    <w:rsid w:val="007F720E"/>
    <w:rsid w:val="007F7AF6"/>
    <w:rsid w:val="00800CF6"/>
    <w:rsid w:val="008010B2"/>
    <w:rsid w:val="008012B5"/>
    <w:rsid w:val="0080144A"/>
    <w:rsid w:val="008014A7"/>
    <w:rsid w:val="008019BD"/>
    <w:rsid w:val="00802028"/>
    <w:rsid w:val="00802587"/>
    <w:rsid w:val="00802E58"/>
    <w:rsid w:val="00804B0D"/>
    <w:rsid w:val="00804D61"/>
    <w:rsid w:val="008051C5"/>
    <w:rsid w:val="00805BDA"/>
    <w:rsid w:val="00805EC9"/>
    <w:rsid w:val="00806213"/>
    <w:rsid w:val="0080627B"/>
    <w:rsid w:val="00806289"/>
    <w:rsid w:val="0080729F"/>
    <w:rsid w:val="00807D7F"/>
    <w:rsid w:val="00810264"/>
    <w:rsid w:val="00810AD2"/>
    <w:rsid w:val="008120EF"/>
    <w:rsid w:val="00812555"/>
    <w:rsid w:val="008132A5"/>
    <w:rsid w:val="008140F3"/>
    <w:rsid w:val="0081446D"/>
    <w:rsid w:val="00814850"/>
    <w:rsid w:val="00814BDA"/>
    <w:rsid w:val="00815679"/>
    <w:rsid w:val="00815854"/>
    <w:rsid w:val="00816896"/>
    <w:rsid w:val="008170CA"/>
    <w:rsid w:val="00817662"/>
    <w:rsid w:val="0081768E"/>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ACE"/>
    <w:rsid w:val="00834294"/>
    <w:rsid w:val="0083442C"/>
    <w:rsid w:val="008344A7"/>
    <w:rsid w:val="00834672"/>
    <w:rsid w:val="00834A9E"/>
    <w:rsid w:val="00834B5B"/>
    <w:rsid w:val="008352F4"/>
    <w:rsid w:val="0083542F"/>
    <w:rsid w:val="008355C6"/>
    <w:rsid w:val="0083578D"/>
    <w:rsid w:val="008364D3"/>
    <w:rsid w:val="00836CC0"/>
    <w:rsid w:val="00836F70"/>
    <w:rsid w:val="00837DDA"/>
    <w:rsid w:val="00837E77"/>
    <w:rsid w:val="008406BC"/>
    <w:rsid w:val="00840ABB"/>
    <w:rsid w:val="00840D6C"/>
    <w:rsid w:val="00840F1F"/>
    <w:rsid w:val="00841D56"/>
    <w:rsid w:val="008426B0"/>
    <w:rsid w:val="00842F49"/>
    <w:rsid w:val="0084318A"/>
    <w:rsid w:val="00843663"/>
    <w:rsid w:val="008439A0"/>
    <w:rsid w:val="008439E8"/>
    <w:rsid w:val="00843A37"/>
    <w:rsid w:val="00843AF3"/>
    <w:rsid w:val="00844375"/>
    <w:rsid w:val="008444B5"/>
    <w:rsid w:val="0084463B"/>
    <w:rsid w:val="00844BF0"/>
    <w:rsid w:val="008455D7"/>
    <w:rsid w:val="008458E9"/>
    <w:rsid w:val="008461DA"/>
    <w:rsid w:val="0084687C"/>
    <w:rsid w:val="00847F28"/>
    <w:rsid w:val="00850417"/>
    <w:rsid w:val="008505B3"/>
    <w:rsid w:val="008507E1"/>
    <w:rsid w:val="00850A7B"/>
    <w:rsid w:val="00850BFF"/>
    <w:rsid w:val="00850CB3"/>
    <w:rsid w:val="0085507D"/>
    <w:rsid w:val="00855E79"/>
    <w:rsid w:val="00856A40"/>
    <w:rsid w:val="00856B74"/>
    <w:rsid w:val="00856BA3"/>
    <w:rsid w:val="00856F9D"/>
    <w:rsid w:val="0085764D"/>
    <w:rsid w:val="0086082A"/>
    <w:rsid w:val="008610BA"/>
    <w:rsid w:val="0086180E"/>
    <w:rsid w:val="008626CA"/>
    <w:rsid w:val="00862B9D"/>
    <w:rsid w:val="008634BA"/>
    <w:rsid w:val="008638C2"/>
    <w:rsid w:val="008640BA"/>
    <w:rsid w:val="00864917"/>
    <w:rsid w:val="00864F1F"/>
    <w:rsid w:val="00865564"/>
    <w:rsid w:val="00866BEA"/>
    <w:rsid w:val="00866FE4"/>
    <w:rsid w:val="00867A83"/>
    <w:rsid w:val="00870403"/>
    <w:rsid w:val="0087040F"/>
    <w:rsid w:val="00870623"/>
    <w:rsid w:val="0087155B"/>
    <w:rsid w:val="00871946"/>
    <w:rsid w:val="00871C40"/>
    <w:rsid w:val="00871E04"/>
    <w:rsid w:val="008723C1"/>
    <w:rsid w:val="008726EB"/>
    <w:rsid w:val="00872AC6"/>
    <w:rsid w:val="00873118"/>
    <w:rsid w:val="008739BD"/>
    <w:rsid w:val="00876BCD"/>
    <w:rsid w:val="00876F4C"/>
    <w:rsid w:val="00877142"/>
    <w:rsid w:val="00877CE2"/>
    <w:rsid w:val="008806C9"/>
    <w:rsid w:val="00880C24"/>
    <w:rsid w:val="00881105"/>
    <w:rsid w:val="0088112A"/>
    <w:rsid w:val="00881922"/>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BB"/>
    <w:rsid w:val="00893F48"/>
    <w:rsid w:val="0089517A"/>
    <w:rsid w:val="0089569A"/>
    <w:rsid w:val="008957AF"/>
    <w:rsid w:val="00895AE6"/>
    <w:rsid w:val="008962A2"/>
    <w:rsid w:val="00897852"/>
    <w:rsid w:val="00897D8B"/>
    <w:rsid w:val="00897FA5"/>
    <w:rsid w:val="008A1096"/>
    <w:rsid w:val="008A1BC5"/>
    <w:rsid w:val="008A1F10"/>
    <w:rsid w:val="008A2922"/>
    <w:rsid w:val="008A2DC4"/>
    <w:rsid w:val="008A4A71"/>
    <w:rsid w:val="008A540D"/>
    <w:rsid w:val="008A63BD"/>
    <w:rsid w:val="008A640C"/>
    <w:rsid w:val="008A68E0"/>
    <w:rsid w:val="008A735B"/>
    <w:rsid w:val="008A7530"/>
    <w:rsid w:val="008A778B"/>
    <w:rsid w:val="008A79E8"/>
    <w:rsid w:val="008B0402"/>
    <w:rsid w:val="008B1319"/>
    <w:rsid w:val="008B163E"/>
    <w:rsid w:val="008B1A8E"/>
    <w:rsid w:val="008B1CE3"/>
    <w:rsid w:val="008B2EC7"/>
    <w:rsid w:val="008B309D"/>
    <w:rsid w:val="008B3177"/>
    <w:rsid w:val="008B356F"/>
    <w:rsid w:val="008B3FEC"/>
    <w:rsid w:val="008B45DB"/>
    <w:rsid w:val="008B4AF7"/>
    <w:rsid w:val="008B552C"/>
    <w:rsid w:val="008B5731"/>
    <w:rsid w:val="008B5B50"/>
    <w:rsid w:val="008B6118"/>
    <w:rsid w:val="008B62BE"/>
    <w:rsid w:val="008B66CC"/>
    <w:rsid w:val="008B7DEF"/>
    <w:rsid w:val="008C0F0D"/>
    <w:rsid w:val="008C29A5"/>
    <w:rsid w:val="008C29C2"/>
    <w:rsid w:val="008C3B66"/>
    <w:rsid w:val="008C45BD"/>
    <w:rsid w:val="008C4707"/>
    <w:rsid w:val="008C5BCC"/>
    <w:rsid w:val="008C5DCB"/>
    <w:rsid w:val="008C679A"/>
    <w:rsid w:val="008C6825"/>
    <w:rsid w:val="008C6A12"/>
    <w:rsid w:val="008C6E9C"/>
    <w:rsid w:val="008C6EB0"/>
    <w:rsid w:val="008C76DD"/>
    <w:rsid w:val="008C79E6"/>
    <w:rsid w:val="008C7B9D"/>
    <w:rsid w:val="008D0B9C"/>
    <w:rsid w:val="008D1081"/>
    <w:rsid w:val="008D114E"/>
    <w:rsid w:val="008D11C3"/>
    <w:rsid w:val="008D34D4"/>
    <w:rsid w:val="008D355F"/>
    <w:rsid w:val="008D37CD"/>
    <w:rsid w:val="008D3923"/>
    <w:rsid w:val="008D3AB6"/>
    <w:rsid w:val="008D42DA"/>
    <w:rsid w:val="008D4541"/>
    <w:rsid w:val="008D4602"/>
    <w:rsid w:val="008D4CB8"/>
    <w:rsid w:val="008D4CC0"/>
    <w:rsid w:val="008D59C6"/>
    <w:rsid w:val="008D5C72"/>
    <w:rsid w:val="008D6002"/>
    <w:rsid w:val="008D6118"/>
    <w:rsid w:val="008D61B4"/>
    <w:rsid w:val="008D61D0"/>
    <w:rsid w:val="008D64A7"/>
    <w:rsid w:val="008D696B"/>
    <w:rsid w:val="008D6A43"/>
    <w:rsid w:val="008D7765"/>
    <w:rsid w:val="008D77EF"/>
    <w:rsid w:val="008E15FA"/>
    <w:rsid w:val="008E294A"/>
    <w:rsid w:val="008E31CB"/>
    <w:rsid w:val="008E35AE"/>
    <w:rsid w:val="008E373D"/>
    <w:rsid w:val="008E3DCE"/>
    <w:rsid w:val="008E44CF"/>
    <w:rsid w:val="008E56F0"/>
    <w:rsid w:val="008E5967"/>
    <w:rsid w:val="008E62EE"/>
    <w:rsid w:val="008F06DC"/>
    <w:rsid w:val="008F0C3D"/>
    <w:rsid w:val="008F16FC"/>
    <w:rsid w:val="008F1759"/>
    <w:rsid w:val="008F2ACE"/>
    <w:rsid w:val="008F33EA"/>
    <w:rsid w:val="008F3582"/>
    <w:rsid w:val="008F394F"/>
    <w:rsid w:val="008F3EAB"/>
    <w:rsid w:val="008F428B"/>
    <w:rsid w:val="008F49A8"/>
    <w:rsid w:val="008F4D41"/>
    <w:rsid w:val="008F4FE2"/>
    <w:rsid w:val="008F53A4"/>
    <w:rsid w:val="008F64D9"/>
    <w:rsid w:val="008F7AB3"/>
    <w:rsid w:val="008F7D8F"/>
    <w:rsid w:val="009009B1"/>
    <w:rsid w:val="00900CB5"/>
    <w:rsid w:val="009018B3"/>
    <w:rsid w:val="00901F71"/>
    <w:rsid w:val="0090263B"/>
    <w:rsid w:val="00902664"/>
    <w:rsid w:val="00902804"/>
    <w:rsid w:val="00902A0A"/>
    <w:rsid w:val="0090367B"/>
    <w:rsid w:val="00904630"/>
    <w:rsid w:val="0090584A"/>
    <w:rsid w:val="00905C34"/>
    <w:rsid w:val="00906B14"/>
    <w:rsid w:val="00907122"/>
    <w:rsid w:val="009078FA"/>
    <w:rsid w:val="00910252"/>
    <w:rsid w:val="00910651"/>
    <w:rsid w:val="00910A30"/>
    <w:rsid w:val="00911627"/>
    <w:rsid w:val="00911C38"/>
    <w:rsid w:val="0091233A"/>
    <w:rsid w:val="009126DD"/>
    <w:rsid w:val="00913A89"/>
    <w:rsid w:val="00914C69"/>
    <w:rsid w:val="00914E32"/>
    <w:rsid w:val="009152DE"/>
    <w:rsid w:val="00916964"/>
    <w:rsid w:val="00916E60"/>
    <w:rsid w:val="00917115"/>
    <w:rsid w:val="009207C1"/>
    <w:rsid w:val="00920B6D"/>
    <w:rsid w:val="00920CEA"/>
    <w:rsid w:val="0092124D"/>
    <w:rsid w:val="00921BBE"/>
    <w:rsid w:val="00921D3B"/>
    <w:rsid w:val="00921FF4"/>
    <w:rsid w:val="00922508"/>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C37"/>
    <w:rsid w:val="00926E3E"/>
    <w:rsid w:val="0092700F"/>
    <w:rsid w:val="00927118"/>
    <w:rsid w:val="0092752F"/>
    <w:rsid w:val="00927572"/>
    <w:rsid w:val="0092784F"/>
    <w:rsid w:val="00927BD4"/>
    <w:rsid w:val="00927D44"/>
    <w:rsid w:val="00927FF1"/>
    <w:rsid w:val="00930052"/>
    <w:rsid w:val="00931411"/>
    <w:rsid w:val="00931626"/>
    <w:rsid w:val="009328AC"/>
    <w:rsid w:val="00933126"/>
    <w:rsid w:val="0093379F"/>
    <w:rsid w:val="00933D00"/>
    <w:rsid w:val="00934318"/>
    <w:rsid w:val="0093529E"/>
    <w:rsid w:val="0093587A"/>
    <w:rsid w:val="00936078"/>
    <w:rsid w:val="00936D1B"/>
    <w:rsid w:val="0093719F"/>
    <w:rsid w:val="00937337"/>
    <w:rsid w:val="00937754"/>
    <w:rsid w:val="009378BD"/>
    <w:rsid w:val="00937BFD"/>
    <w:rsid w:val="00937C98"/>
    <w:rsid w:val="0094008F"/>
    <w:rsid w:val="00940EBD"/>
    <w:rsid w:val="0094120A"/>
    <w:rsid w:val="00941913"/>
    <w:rsid w:val="00941EAE"/>
    <w:rsid w:val="00942661"/>
    <w:rsid w:val="00942E39"/>
    <w:rsid w:val="009434A5"/>
    <w:rsid w:val="009435BE"/>
    <w:rsid w:val="00943A21"/>
    <w:rsid w:val="00943F64"/>
    <w:rsid w:val="0094443E"/>
    <w:rsid w:val="00944639"/>
    <w:rsid w:val="00944862"/>
    <w:rsid w:val="00945A22"/>
    <w:rsid w:val="009460C2"/>
    <w:rsid w:val="009468C6"/>
    <w:rsid w:val="00946943"/>
    <w:rsid w:val="0094762C"/>
    <w:rsid w:val="00947887"/>
    <w:rsid w:val="00950083"/>
    <w:rsid w:val="009503FF"/>
    <w:rsid w:val="009509E6"/>
    <w:rsid w:val="00950F0F"/>
    <w:rsid w:val="009514E5"/>
    <w:rsid w:val="009518B7"/>
    <w:rsid w:val="00951E25"/>
    <w:rsid w:val="00952591"/>
    <w:rsid w:val="009525A7"/>
    <w:rsid w:val="00952652"/>
    <w:rsid w:val="00952C0C"/>
    <w:rsid w:val="00952F42"/>
    <w:rsid w:val="009530F2"/>
    <w:rsid w:val="0095312F"/>
    <w:rsid w:val="00953853"/>
    <w:rsid w:val="00953EA9"/>
    <w:rsid w:val="00954A2F"/>
    <w:rsid w:val="00955D98"/>
    <w:rsid w:val="009566B1"/>
    <w:rsid w:val="009567EA"/>
    <w:rsid w:val="00957093"/>
    <w:rsid w:val="00957495"/>
    <w:rsid w:val="0096110A"/>
    <w:rsid w:val="00961385"/>
    <w:rsid w:val="00962371"/>
    <w:rsid w:val="009627AC"/>
    <w:rsid w:val="00962975"/>
    <w:rsid w:val="00962A97"/>
    <w:rsid w:val="00963CF0"/>
    <w:rsid w:val="00964825"/>
    <w:rsid w:val="00964E04"/>
    <w:rsid w:val="00964F2C"/>
    <w:rsid w:val="009655D0"/>
    <w:rsid w:val="00965BF7"/>
    <w:rsid w:val="00965D50"/>
    <w:rsid w:val="009660A5"/>
    <w:rsid w:val="00966534"/>
    <w:rsid w:val="009668BA"/>
    <w:rsid w:val="009674AF"/>
    <w:rsid w:val="009704B7"/>
    <w:rsid w:val="009706A4"/>
    <w:rsid w:val="009708F9"/>
    <w:rsid w:val="00970940"/>
    <w:rsid w:val="00971DB8"/>
    <w:rsid w:val="00971E6A"/>
    <w:rsid w:val="009723C4"/>
    <w:rsid w:val="0097274D"/>
    <w:rsid w:val="00972A97"/>
    <w:rsid w:val="0097333C"/>
    <w:rsid w:val="00973967"/>
    <w:rsid w:val="00973A8D"/>
    <w:rsid w:val="0097488E"/>
    <w:rsid w:val="00974896"/>
    <w:rsid w:val="00974C76"/>
    <w:rsid w:val="00974F1A"/>
    <w:rsid w:val="0097516D"/>
    <w:rsid w:val="00975244"/>
    <w:rsid w:val="009756B5"/>
    <w:rsid w:val="00975E97"/>
    <w:rsid w:val="0097704C"/>
    <w:rsid w:val="00977D8A"/>
    <w:rsid w:val="00977E5D"/>
    <w:rsid w:val="00980726"/>
    <w:rsid w:val="009818E1"/>
    <w:rsid w:val="0098198D"/>
    <w:rsid w:val="009823AD"/>
    <w:rsid w:val="009825DC"/>
    <w:rsid w:val="00982866"/>
    <w:rsid w:val="00982A43"/>
    <w:rsid w:val="009832E3"/>
    <w:rsid w:val="0098396C"/>
    <w:rsid w:val="00983D55"/>
    <w:rsid w:val="00983E31"/>
    <w:rsid w:val="0098448E"/>
    <w:rsid w:val="009846FC"/>
    <w:rsid w:val="009856D8"/>
    <w:rsid w:val="009856F2"/>
    <w:rsid w:val="0098616A"/>
    <w:rsid w:val="009904E4"/>
    <w:rsid w:val="00990D0C"/>
    <w:rsid w:val="00990DBC"/>
    <w:rsid w:val="00991B85"/>
    <w:rsid w:val="009920EB"/>
    <w:rsid w:val="00992548"/>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FE7"/>
    <w:rsid w:val="009B1067"/>
    <w:rsid w:val="009B12A0"/>
    <w:rsid w:val="009B161A"/>
    <w:rsid w:val="009B28E1"/>
    <w:rsid w:val="009B2B07"/>
    <w:rsid w:val="009B50B5"/>
    <w:rsid w:val="009B52B2"/>
    <w:rsid w:val="009B5BE1"/>
    <w:rsid w:val="009B5E88"/>
    <w:rsid w:val="009B64A9"/>
    <w:rsid w:val="009B6587"/>
    <w:rsid w:val="009B697D"/>
    <w:rsid w:val="009B6F40"/>
    <w:rsid w:val="009B740A"/>
    <w:rsid w:val="009C032F"/>
    <w:rsid w:val="009C03A2"/>
    <w:rsid w:val="009C09C4"/>
    <w:rsid w:val="009C0A25"/>
    <w:rsid w:val="009C10E8"/>
    <w:rsid w:val="009C18A1"/>
    <w:rsid w:val="009C2AD8"/>
    <w:rsid w:val="009C2E9D"/>
    <w:rsid w:val="009C3001"/>
    <w:rsid w:val="009C3DD3"/>
    <w:rsid w:val="009C414A"/>
    <w:rsid w:val="009C4CA6"/>
    <w:rsid w:val="009C65BB"/>
    <w:rsid w:val="009C6949"/>
    <w:rsid w:val="009C7639"/>
    <w:rsid w:val="009C7C5D"/>
    <w:rsid w:val="009D0BB8"/>
    <w:rsid w:val="009D14E8"/>
    <w:rsid w:val="009D1692"/>
    <w:rsid w:val="009D4164"/>
    <w:rsid w:val="009D4773"/>
    <w:rsid w:val="009D4819"/>
    <w:rsid w:val="009D49B7"/>
    <w:rsid w:val="009D49DD"/>
    <w:rsid w:val="009D5592"/>
    <w:rsid w:val="009D5657"/>
    <w:rsid w:val="009D5660"/>
    <w:rsid w:val="009D628A"/>
    <w:rsid w:val="009E052E"/>
    <w:rsid w:val="009E0622"/>
    <w:rsid w:val="009E177C"/>
    <w:rsid w:val="009E1D0D"/>
    <w:rsid w:val="009E28E2"/>
    <w:rsid w:val="009E2F65"/>
    <w:rsid w:val="009E3FB6"/>
    <w:rsid w:val="009E4374"/>
    <w:rsid w:val="009E4687"/>
    <w:rsid w:val="009E4F4F"/>
    <w:rsid w:val="009E50D6"/>
    <w:rsid w:val="009E5CAB"/>
    <w:rsid w:val="009E5EA2"/>
    <w:rsid w:val="009E5F98"/>
    <w:rsid w:val="009E6B0C"/>
    <w:rsid w:val="009E6B82"/>
    <w:rsid w:val="009E7CC1"/>
    <w:rsid w:val="009F0186"/>
    <w:rsid w:val="009F0A5D"/>
    <w:rsid w:val="009F0CE0"/>
    <w:rsid w:val="009F153A"/>
    <w:rsid w:val="009F20B8"/>
    <w:rsid w:val="009F2C1C"/>
    <w:rsid w:val="009F3E80"/>
    <w:rsid w:val="009F3EAF"/>
    <w:rsid w:val="009F403B"/>
    <w:rsid w:val="009F4189"/>
    <w:rsid w:val="009F4AD6"/>
    <w:rsid w:val="009F4D80"/>
    <w:rsid w:val="009F4E3E"/>
    <w:rsid w:val="009F56FD"/>
    <w:rsid w:val="009F5A5B"/>
    <w:rsid w:val="009F6495"/>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5C32"/>
    <w:rsid w:val="00A064BC"/>
    <w:rsid w:val="00A068DB"/>
    <w:rsid w:val="00A06B52"/>
    <w:rsid w:val="00A075F7"/>
    <w:rsid w:val="00A07772"/>
    <w:rsid w:val="00A07A0C"/>
    <w:rsid w:val="00A07E02"/>
    <w:rsid w:val="00A10147"/>
    <w:rsid w:val="00A1096B"/>
    <w:rsid w:val="00A1125A"/>
    <w:rsid w:val="00A123A7"/>
    <w:rsid w:val="00A1247F"/>
    <w:rsid w:val="00A12829"/>
    <w:rsid w:val="00A15755"/>
    <w:rsid w:val="00A15983"/>
    <w:rsid w:val="00A15B8F"/>
    <w:rsid w:val="00A161BA"/>
    <w:rsid w:val="00A161E8"/>
    <w:rsid w:val="00A163DC"/>
    <w:rsid w:val="00A16F7A"/>
    <w:rsid w:val="00A1719B"/>
    <w:rsid w:val="00A17436"/>
    <w:rsid w:val="00A20320"/>
    <w:rsid w:val="00A204CB"/>
    <w:rsid w:val="00A20DAE"/>
    <w:rsid w:val="00A212E5"/>
    <w:rsid w:val="00A22856"/>
    <w:rsid w:val="00A22BFD"/>
    <w:rsid w:val="00A233A6"/>
    <w:rsid w:val="00A24AF2"/>
    <w:rsid w:val="00A25143"/>
    <w:rsid w:val="00A256A8"/>
    <w:rsid w:val="00A25D73"/>
    <w:rsid w:val="00A265E5"/>
    <w:rsid w:val="00A269BC"/>
    <w:rsid w:val="00A27297"/>
    <w:rsid w:val="00A275E1"/>
    <w:rsid w:val="00A27977"/>
    <w:rsid w:val="00A302EC"/>
    <w:rsid w:val="00A30F1E"/>
    <w:rsid w:val="00A31368"/>
    <w:rsid w:val="00A31F3D"/>
    <w:rsid w:val="00A32733"/>
    <w:rsid w:val="00A3502C"/>
    <w:rsid w:val="00A36095"/>
    <w:rsid w:val="00A360BD"/>
    <w:rsid w:val="00A363ED"/>
    <w:rsid w:val="00A36589"/>
    <w:rsid w:val="00A36913"/>
    <w:rsid w:val="00A369AA"/>
    <w:rsid w:val="00A37F16"/>
    <w:rsid w:val="00A400F5"/>
    <w:rsid w:val="00A407BD"/>
    <w:rsid w:val="00A4147F"/>
    <w:rsid w:val="00A41660"/>
    <w:rsid w:val="00A424EB"/>
    <w:rsid w:val="00A43B5B"/>
    <w:rsid w:val="00A43FFF"/>
    <w:rsid w:val="00A441F0"/>
    <w:rsid w:val="00A442A4"/>
    <w:rsid w:val="00A44B28"/>
    <w:rsid w:val="00A44DA5"/>
    <w:rsid w:val="00A46192"/>
    <w:rsid w:val="00A4668F"/>
    <w:rsid w:val="00A47480"/>
    <w:rsid w:val="00A475D4"/>
    <w:rsid w:val="00A47D53"/>
    <w:rsid w:val="00A5047E"/>
    <w:rsid w:val="00A505D5"/>
    <w:rsid w:val="00A50F1E"/>
    <w:rsid w:val="00A511B7"/>
    <w:rsid w:val="00A51AE3"/>
    <w:rsid w:val="00A51B89"/>
    <w:rsid w:val="00A51DBB"/>
    <w:rsid w:val="00A51EEF"/>
    <w:rsid w:val="00A52002"/>
    <w:rsid w:val="00A53061"/>
    <w:rsid w:val="00A53E05"/>
    <w:rsid w:val="00A54006"/>
    <w:rsid w:val="00A5435F"/>
    <w:rsid w:val="00A54A21"/>
    <w:rsid w:val="00A54A35"/>
    <w:rsid w:val="00A55040"/>
    <w:rsid w:val="00A5564B"/>
    <w:rsid w:val="00A560BD"/>
    <w:rsid w:val="00A56380"/>
    <w:rsid w:val="00A56853"/>
    <w:rsid w:val="00A56AFC"/>
    <w:rsid w:val="00A56DE1"/>
    <w:rsid w:val="00A57147"/>
    <w:rsid w:val="00A57FD9"/>
    <w:rsid w:val="00A600CC"/>
    <w:rsid w:val="00A61222"/>
    <w:rsid w:val="00A6294B"/>
    <w:rsid w:val="00A63000"/>
    <w:rsid w:val="00A63238"/>
    <w:rsid w:val="00A634B5"/>
    <w:rsid w:val="00A646C7"/>
    <w:rsid w:val="00A64915"/>
    <w:rsid w:val="00A64D6A"/>
    <w:rsid w:val="00A64EA2"/>
    <w:rsid w:val="00A650A3"/>
    <w:rsid w:val="00A651A5"/>
    <w:rsid w:val="00A65D91"/>
    <w:rsid w:val="00A65F47"/>
    <w:rsid w:val="00A6615C"/>
    <w:rsid w:val="00A66497"/>
    <w:rsid w:val="00A664E4"/>
    <w:rsid w:val="00A668BE"/>
    <w:rsid w:val="00A6741A"/>
    <w:rsid w:val="00A7052F"/>
    <w:rsid w:val="00A70B7F"/>
    <w:rsid w:val="00A70EDC"/>
    <w:rsid w:val="00A71020"/>
    <w:rsid w:val="00A710D5"/>
    <w:rsid w:val="00A712C2"/>
    <w:rsid w:val="00A7225A"/>
    <w:rsid w:val="00A72DEA"/>
    <w:rsid w:val="00A72EA0"/>
    <w:rsid w:val="00A73108"/>
    <w:rsid w:val="00A73FAD"/>
    <w:rsid w:val="00A741F8"/>
    <w:rsid w:val="00A74BE8"/>
    <w:rsid w:val="00A74D7C"/>
    <w:rsid w:val="00A74DE3"/>
    <w:rsid w:val="00A750ED"/>
    <w:rsid w:val="00A75381"/>
    <w:rsid w:val="00A75F32"/>
    <w:rsid w:val="00A75FCC"/>
    <w:rsid w:val="00A76013"/>
    <w:rsid w:val="00A76D84"/>
    <w:rsid w:val="00A77032"/>
    <w:rsid w:val="00A7747C"/>
    <w:rsid w:val="00A77A37"/>
    <w:rsid w:val="00A80351"/>
    <w:rsid w:val="00A80536"/>
    <w:rsid w:val="00A806F5"/>
    <w:rsid w:val="00A8112E"/>
    <w:rsid w:val="00A81E94"/>
    <w:rsid w:val="00A8307A"/>
    <w:rsid w:val="00A83204"/>
    <w:rsid w:val="00A83486"/>
    <w:rsid w:val="00A83547"/>
    <w:rsid w:val="00A83E13"/>
    <w:rsid w:val="00A846AC"/>
    <w:rsid w:val="00A84D4E"/>
    <w:rsid w:val="00A84EDF"/>
    <w:rsid w:val="00A851E9"/>
    <w:rsid w:val="00A8580A"/>
    <w:rsid w:val="00A864C3"/>
    <w:rsid w:val="00A87DB8"/>
    <w:rsid w:val="00A87E99"/>
    <w:rsid w:val="00A87F65"/>
    <w:rsid w:val="00A901E8"/>
    <w:rsid w:val="00A90345"/>
    <w:rsid w:val="00A91609"/>
    <w:rsid w:val="00A924D0"/>
    <w:rsid w:val="00A92A98"/>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7E"/>
    <w:rsid w:val="00AA3D2B"/>
    <w:rsid w:val="00AA3DB9"/>
    <w:rsid w:val="00AA4005"/>
    <w:rsid w:val="00AA424B"/>
    <w:rsid w:val="00AA48A3"/>
    <w:rsid w:val="00AA5A9C"/>
    <w:rsid w:val="00AA5ABD"/>
    <w:rsid w:val="00AA5D76"/>
    <w:rsid w:val="00AA6272"/>
    <w:rsid w:val="00AA6BF6"/>
    <w:rsid w:val="00AA6CD6"/>
    <w:rsid w:val="00AA6F74"/>
    <w:rsid w:val="00AB0375"/>
    <w:rsid w:val="00AB04DC"/>
    <w:rsid w:val="00AB0A95"/>
    <w:rsid w:val="00AB0F51"/>
    <w:rsid w:val="00AB15AE"/>
    <w:rsid w:val="00AB15FE"/>
    <w:rsid w:val="00AB1E7A"/>
    <w:rsid w:val="00AB2124"/>
    <w:rsid w:val="00AB2877"/>
    <w:rsid w:val="00AB28AD"/>
    <w:rsid w:val="00AB2CFD"/>
    <w:rsid w:val="00AB380D"/>
    <w:rsid w:val="00AB3C52"/>
    <w:rsid w:val="00AB440C"/>
    <w:rsid w:val="00AB46CC"/>
    <w:rsid w:val="00AB4A6D"/>
    <w:rsid w:val="00AB55EE"/>
    <w:rsid w:val="00AB58A4"/>
    <w:rsid w:val="00AB590B"/>
    <w:rsid w:val="00AB5937"/>
    <w:rsid w:val="00AB5DF9"/>
    <w:rsid w:val="00AB6011"/>
    <w:rsid w:val="00AB63BD"/>
    <w:rsid w:val="00AB68B0"/>
    <w:rsid w:val="00AB6BB8"/>
    <w:rsid w:val="00AB6DE8"/>
    <w:rsid w:val="00AB7421"/>
    <w:rsid w:val="00AB76DF"/>
    <w:rsid w:val="00AB7CEA"/>
    <w:rsid w:val="00AC10E3"/>
    <w:rsid w:val="00AC22A2"/>
    <w:rsid w:val="00AC23F4"/>
    <w:rsid w:val="00AC346F"/>
    <w:rsid w:val="00AC3E0C"/>
    <w:rsid w:val="00AC3F54"/>
    <w:rsid w:val="00AC3FCE"/>
    <w:rsid w:val="00AC4AEA"/>
    <w:rsid w:val="00AC51E1"/>
    <w:rsid w:val="00AC535A"/>
    <w:rsid w:val="00AC68F9"/>
    <w:rsid w:val="00AC6BD3"/>
    <w:rsid w:val="00AC7102"/>
    <w:rsid w:val="00AD0910"/>
    <w:rsid w:val="00AD0E46"/>
    <w:rsid w:val="00AD1DE1"/>
    <w:rsid w:val="00AD20A0"/>
    <w:rsid w:val="00AD2524"/>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AA7"/>
    <w:rsid w:val="00AE2CF5"/>
    <w:rsid w:val="00AE369D"/>
    <w:rsid w:val="00AE3B3B"/>
    <w:rsid w:val="00AE3FB9"/>
    <w:rsid w:val="00AE495E"/>
    <w:rsid w:val="00AE5101"/>
    <w:rsid w:val="00AE5C31"/>
    <w:rsid w:val="00AE5E1E"/>
    <w:rsid w:val="00AE7660"/>
    <w:rsid w:val="00AF02C9"/>
    <w:rsid w:val="00AF0865"/>
    <w:rsid w:val="00AF0B11"/>
    <w:rsid w:val="00AF1469"/>
    <w:rsid w:val="00AF1CC9"/>
    <w:rsid w:val="00AF27F7"/>
    <w:rsid w:val="00AF2868"/>
    <w:rsid w:val="00AF2C42"/>
    <w:rsid w:val="00AF300D"/>
    <w:rsid w:val="00AF3255"/>
    <w:rsid w:val="00AF32EB"/>
    <w:rsid w:val="00AF35A0"/>
    <w:rsid w:val="00AF3930"/>
    <w:rsid w:val="00AF3D3C"/>
    <w:rsid w:val="00AF490E"/>
    <w:rsid w:val="00AF49D1"/>
    <w:rsid w:val="00AF4C8F"/>
    <w:rsid w:val="00AF5351"/>
    <w:rsid w:val="00AF6081"/>
    <w:rsid w:val="00AF6287"/>
    <w:rsid w:val="00AF6B83"/>
    <w:rsid w:val="00B00086"/>
    <w:rsid w:val="00B00AC6"/>
    <w:rsid w:val="00B00B6C"/>
    <w:rsid w:val="00B014E7"/>
    <w:rsid w:val="00B0326E"/>
    <w:rsid w:val="00B03CE6"/>
    <w:rsid w:val="00B04F42"/>
    <w:rsid w:val="00B04F5E"/>
    <w:rsid w:val="00B05173"/>
    <w:rsid w:val="00B069A0"/>
    <w:rsid w:val="00B06D47"/>
    <w:rsid w:val="00B072F0"/>
    <w:rsid w:val="00B0748E"/>
    <w:rsid w:val="00B10485"/>
    <w:rsid w:val="00B115A3"/>
    <w:rsid w:val="00B117C4"/>
    <w:rsid w:val="00B123F6"/>
    <w:rsid w:val="00B12448"/>
    <w:rsid w:val="00B12CF4"/>
    <w:rsid w:val="00B12DB6"/>
    <w:rsid w:val="00B133A7"/>
    <w:rsid w:val="00B133EE"/>
    <w:rsid w:val="00B135C4"/>
    <w:rsid w:val="00B13653"/>
    <w:rsid w:val="00B14C5F"/>
    <w:rsid w:val="00B150F9"/>
    <w:rsid w:val="00B15300"/>
    <w:rsid w:val="00B1565A"/>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E2"/>
    <w:rsid w:val="00B24F35"/>
    <w:rsid w:val="00B25354"/>
    <w:rsid w:val="00B25833"/>
    <w:rsid w:val="00B25A91"/>
    <w:rsid w:val="00B25E72"/>
    <w:rsid w:val="00B261CA"/>
    <w:rsid w:val="00B26410"/>
    <w:rsid w:val="00B2695F"/>
    <w:rsid w:val="00B269F2"/>
    <w:rsid w:val="00B302F1"/>
    <w:rsid w:val="00B3046D"/>
    <w:rsid w:val="00B30636"/>
    <w:rsid w:val="00B31279"/>
    <w:rsid w:val="00B31C5D"/>
    <w:rsid w:val="00B32297"/>
    <w:rsid w:val="00B32ACF"/>
    <w:rsid w:val="00B32C80"/>
    <w:rsid w:val="00B32F20"/>
    <w:rsid w:val="00B32FE9"/>
    <w:rsid w:val="00B333BE"/>
    <w:rsid w:val="00B348A1"/>
    <w:rsid w:val="00B352C7"/>
    <w:rsid w:val="00B352D3"/>
    <w:rsid w:val="00B35672"/>
    <w:rsid w:val="00B35D98"/>
    <w:rsid w:val="00B3605F"/>
    <w:rsid w:val="00B36A4A"/>
    <w:rsid w:val="00B36F1D"/>
    <w:rsid w:val="00B37907"/>
    <w:rsid w:val="00B40CF3"/>
    <w:rsid w:val="00B40DDA"/>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508C2"/>
    <w:rsid w:val="00B50B8A"/>
    <w:rsid w:val="00B50F4E"/>
    <w:rsid w:val="00B513DE"/>
    <w:rsid w:val="00B5164A"/>
    <w:rsid w:val="00B51992"/>
    <w:rsid w:val="00B52A11"/>
    <w:rsid w:val="00B52A6F"/>
    <w:rsid w:val="00B531C9"/>
    <w:rsid w:val="00B532E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6022A"/>
    <w:rsid w:val="00B60384"/>
    <w:rsid w:val="00B606A3"/>
    <w:rsid w:val="00B60787"/>
    <w:rsid w:val="00B60F6A"/>
    <w:rsid w:val="00B61201"/>
    <w:rsid w:val="00B62702"/>
    <w:rsid w:val="00B62851"/>
    <w:rsid w:val="00B6302B"/>
    <w:rsid w:val="00B636E6"/>
    <w:rsid w:val="00B63756"/>
    <w:rsid w:val="00B64878"/>
    <w:rsid w:val="00B654C1"/>
    <w:rsid w:val="00B65BDC"/>
    <w:rsid w:val="00B66064"/>
    <w:rsid w:val="00B66520"/>
    <w:rsid w:val="00B669C2"/>
    <w:rsid w:val="00B673F9"/>
    <w:rsid w:val="00B6793B"/>
    <w:rsid w:val="00B67CD7"/>
    <w:rsid w:val="00B71416"/>
    <w:rsid w:val="00B7154C"/>
    <w:rsid w:val="00B71A47"/>
    <w:rsid w:val="00B71A97"/>
    <w:rsid w:val="00B72970"/>
    <w:rsid w:val="00B7384A"/>
    <w:rsid w:val="00B7414E"/>
    <w:rsid w:val="00B754D4"/>
    <w:rsid w:val="00B75838"/>
    <w:rsid w:val="00B75844"/>
    <w:rsid w:val="00B772AF"/>
    <w:rsid w:val="00B775AC"/>
    <w:rsid w:val="00B7776B"/>
    <w:rsid w:val="00B80D8C"/>
    <w:rsid w:val="00B80F8F"/>
    <w:rsid w:val="00B823DF"/>
    <w:rsid w:val="00B82819"/>
    <w:rsid w:val="00B82CDB"/>
    <w:rsid w:val="00B83242"/>
    <w:rsid w:val="00B83C69"/>
    <w:rsid w:val="00B83FF2"/>
    <w:rsid w:val="00B85644"/>
    <w:rsid w:val="00B85937"/>
    <w:rsid w:val="00B86A51"/>
    <w:rsid w:val="00B86BEA"/>
    <w:rsid w:val="00B9015E"/>
    <w:rsid w:val="00B90319"/>
    <w:rsid w:val="00B90D06"/>
    <w:rsid w:val="00B91152"/>
    <w:rsid w:val="00B929B9"/>
    <w:rsid w:val="00B92B34"/>
    <w:rsid w:val="00B93441"/>
    <w:rsid w:val="00B93821"/>
    <w:rsid w:val="00B93F04"/>
    <w:rsid w:val="00B9403B"/>
    <w:rsid w:val="00B94210"/>
    <w:rsid w:val="00B94FD9"/>
    <w:rsid w:val="00B95576"/>
    <w:rsid w:val="00B95B63"/>
    <w:rsid w:val="00B95C14"/>
    <w:rsid w:val="00B96386"/>
    <w:rsid w:val="00B96849"/>
    <w:rsid w:val="00B96AF2"/>
    <w:rsid w:val="00B976CB"/>
    <w:rsid w:val="00B97DD2"/>
    <w:rsid w:val="00BA0B10"/>
    <w:rsid w:val="00BA0E07"/>
    <w:rsid w:val="00BA0FB5"/>
    <w:rsid w:val="00BA1076"/>
    <w:rsid w:val="00BA1ECE"/>
    <w:rsid w:val="00BA2314"/>
    <w:rsid w:val="00BA23AC"/>
    <w:rsid w:val="00BA2410"/>
    <w:rsid w:val="00BA3AEC"/>
    <w:rsid w:val="00BA3C26"/>
    <w:rsid w:val="00BA3DCA"/>
    <w:rsid w:val="00BA4B65"/>
    <w:rsid w:val="00BA4C30"/>
    <w:rsid w:val="00BA4FBC"/>
    <w:rsid w:val="00BA51D9"/>
    <w:rsid w:val="00BA660E"/>
    <w:rsid w:val="00BA6A2E"/>
    <w:rsid w:val="00BA6F44"/>
    <w:rsid w:val="00BA7EED"/>
    <w:rsid w:val="00BB0560"/>
    <w:rsid w:val="00BB075A"/>
    <w:rsid w:val="00BB0873"/>
    <w:rsid w:val="00BB08EA"/>
    <w:rsid w:val="00BB0A9E"/>
    <w:rsid w:val="00BB0B06"/>
    <w:rsid w:val="00BB0D0D"/>
    <w:rsid w:val="00BB265C"/>
    <w:rsid w:val="00BB2B37"/>
    <w:rsid w:val="00BB3108"/>
    <w:rsid w:val="00BB33DF"/>
    <w:rsid w:val="00BB3D4C"/>
    <w:rsid w:val="00BB4E82"/>
    <w:rsid w:val="00BB4EF1"/>
    <w:rsid w:val="00BB51C3"/>
    <w:rsid w:val="00BB57A6"/>
    <w:rsid w:val="00BB6582"/>
    <w:rsid w:val="00BB6CEE"/>
    <w:rsid w:val="00BB7604"/>
    <w:rsid w:val="00BB7655"/>
    <w:rsid w:val="00BB76E8"/>
    <w:rsid w:val="00BB7A3B"/>
    <w:rsid w:val="00BC0098"/>
    <w:rsid w:val="00BC0E6E"/>
    <w:rsid w:val="00BC0F6B"/>
    <w:rsid w:val="00BC1A12"/>
    <w:rsid w:val="00BC1E3E"/>
    <w:rsid w:val="00BC27B7"/>
    <w:rsid w:val="00BC2C52"/>
    <w:rsid w:val="00BC35A7"/>
    <w:rsid w:val="00BC3E61"/>
    <w:rsid w:val="00BC4056"/>
    <w:rsid w:val="00BC415C"/>
    <w:rsid w:val="00BC448F"/>
    <w:rsid w:val="00BC520B"/>
    <w:rsid w:val="00BC5420"/>
    <w:rsid w:val="00BC562E"/>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6E67"/>
    <w:rsid w:val="00BD7A23"/>
    <w:rsid w:val="00BE062B"/>
    <w:rsid w:val="00BE2707"/>
    <w:rsid w:val="00BE27C7"/>
    <w:rsid w:val="00BE3A34"/>
    <w:rsid w:val="00BE430F"/>
    <w:rsid w:val="00BE4A02"/>
    <w:rsid w:val="00BE5DF6"/>
    <w:rsid w:val="00BE60DA"/>
    <w:rsid w:val="00BE69B0"/>
    <w:rsid w:val="00BE72A3"/>
    <w:rsid w:val="00BE79D4"/>
    <w:rsid w:val="00BF070B"/>
    <w:rsid w:val="00BF184B"/>
    <w:rsid w:val="00BF3619"/>
    <w:rsid w:val="00BF36D6"/>
    <w:rsid w:val="00BF3765"/>
    <w:rsid w:val="00BF37D8"/>
    <w:rsid w:val="00BF4360"/>
    <w:rsid w:val="00BF43AE"/>
    <w:rsid w:val="00BF4B3A"/>
    <w:rsid w:val="00BF56D6"/>
    <w:rsid w:val="00BF5A45"/>
    <w:rsid w:val="00BF6158"/>
    <w:rsid w:val="00BF63E6"/>
    <w:rsid w:val="00BF694E"/>
    <w:rsid w:val="00BF7CB3"/>
    <w:rsid w:val="00BF7E51"/>
    <w:rsid w:val="00C0009C"/>
    <w:rsid w:val="00C00354"/>
    <w:rsid w:val="00C01273"/>
    <w:rsid w:val="00C01B69"/>
    <w:rsid w:val="00C01E7B"/>
    <w:rsid w:val="00C02F9D"/>
    <w:rsid w:val="00C03858"/>
    <w:rsid w:val="00C03EE6"/>
    <w:rsid w:val="00C03FA5"/>
    <w:rsid w:val="00C03FBA"/>
    <w:rsid w:val="00C066AA"/>
    <w:rsid w:val="00C06E83"/>
    <w:rsid w:val="00C0716B"/>
    <w:rsid w:val="00C071E5"/>
    <w:rsid w:val="00C0753E"/>
    <w:rsid w:val="00C0791A"/>
    <w:rsid w:val="00C103AA"/>
    <w:rsid w:val="00C11E30"/>
    <w:rsid w:val="00C11E3A"/>
    <w:rsid w:val="00C11E60"/>
    <w:rsid w:val="00C12E04"/>
    <w:rsid w:val="00C134DC"/>
    <w:rsid w:val="00C14344"/>
    <w:rsid w:val="00C1443A"/>
    <w:rsid w:val="00C14499"/>
    <w:rsid w:val="00C14B3D"/>
    <w:rsid w:val="00C1502A"/>
    <w:rsid w:val="00C1598C"/>
    <w:rsid w:val="00C15BC5"/>
    <w:rsid w:val="00C15D41"/>
    <w:rsid w:val="00C15F36"/>
    <w:rsid w:val="00C16457"/>
    <w:rsid w:val="00C16A12"/>
    <w:rsid w:val="00C17DF7"/>
    <w:rsid w:val="00C2098A"/>
    <w:rsid w:val="00C209D6"/>
    <w:rsid w:val="00C210B0"/>
    <w:rsid w:val="00C212F9"/>
    <w:rsid w:val="00C2152B"/>
    <w:rsid w:val="00C21715"/>
    <w:rsid w:val="00C21966"/>
    <w:rsid w:val="00C224BE"/>
    <w:rsid w:val="00C224CB"/>
    <w:rsid w:val="00C22D95"/>
    <w:rsid w:val="00C2363D"/>
    <w:rsid w:val="00C23BA6"/>
    <w:rsid w:val="00C24176"/>
    <w:rsid w:val="00C24635"/>
    <w:rsid w:val="00C2491D"/>
    <w:rsid w:val="00C25099"/>
    <w:rsid w:val="00C25538"/>
    <w:rsid w:val="00C25BFB"/>
    <w:rsid w:val="00C25C5D"/>
    <w:rsid w:val="00C263BA"/>
    <w:rsid w:val="00C26976"/>
    <w:rsid w:val="00C26B1F"/>
    <w:rsid w:val="00C26C8F"/>
    <w:rsid w:val="00C27292"/>
    <w:rsid w:val="00C27951"/>
    <w:rsid w:val="00C27DC0"/>
    <w:rsid w:val="00C300D9"/>
    <w:rsid w:val="00C30820"/>
    <w:rsid w:val="00C30A00"/>
    <w:rsid w:val="00C31438"/>
    <w:rsid w:val="00C33305"/>
    <w:rsid w:val="00C334C4"/>
    <w:rsid w:val="00C33797"/>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DCD"/>
    <w:rsid w:val="00C47050"/>
    <w:rsid w:val="00C47A0F"/>
    <w:rsid w:val="00C47AF7"/>
    <w:rsid w:val="00C47E97"/>
    <w:rsid w:val="00C5011A"/>
    <w:rsid w:val="00C51DDC"/>
    <w:rsid w:val="00C51FF1"/>
    <w:rsid w:val="00C52B23"/>
    <w:rsid w:val="00C52FEA"/>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A1D"/>
    <w:rsid w:val="00C63C60"/>
    <w:rsid w:val="00C6554B"/>
    <w:rsid w:val="00C65665"/>
    <w:rsid w:val="00C65933"/>
    <w:rsid w:val="00C660C4"/>
    <w:rsid w:val="00C660E8"/>
    <w:rsid w:val="00C660FE"/>
    <w:rsid w:val="00C66F17"/>
    <w:rsid w:val="00C67004"/>
    <w:rsid w:val="00C67A7D"/>
    <w:rsid w:val="00C67B38"/>
    <w:rsid w:val="00C67D42"/>
    <w:rsid w:val="00C70293"/>
    <w:rsid w:val="00C70435"/>
    <w:rsid w:val="00C705B1"/>
    <w:rsid w:val="00C706E4"/>
    <w:rsid w:val="00C728B9"/>
    <w:rsid w:val="00C72CFE"/>
    <w:rsid w:val="00C73544"/>
    <w:rsid w:val="00C739AD"/>
    <w:rsid w:val="00C73D3A"/>
    <w:rsid w:val="00C7441E"/>
    <w:rsid w:val="00C7525C"/>
    <w:rsid w:val="00C75406"/>
    <w:rsid w:val="00C75516"/>
    <w:rsid w:val="00C75EB7"/>
    <w:rsid w:val="00C76803"/>
    <w:rsid w:val="00C76A9B"/>
    <w:rsid w:val="00C76B7E"/>
    <w:rsid w:val="00C76D3A"/>
    <w:rsid w:val="00C76F9C"/>
    <w:rsid w:val="00C773C6"/>
    <w:rsid w:val="00C81176"/>
    <w:rsid w:val="00C813BA"/>
    <w:rsid w:val="00C81429"/>
    <w:rsid w:val="00C81DAC"/>
    <w:rsid w:val="00C81EE8"/>
    <w:rsid w:val="00C824AD"/>
    <w:rsid w:val="00C83931"/>
    <w:rsid w:val="00C84D13"/>
    <w:rsid w:val="00C853DC"/>
    <w:rsid w:val="00C86129"/>
    <w:rsid w:val="00C862B8"/>
    <w:rsid w:val="00C86873"/>
    <w:rsid w:val="00C868E1"/>
    <w:rsid w:val="00C87205"/>
    <w:rsid w:val="00C876CE"/>
    <w:rsid w:val="00C9037E"/>
    <w:rsid w:val="00C90F13"/>
    <w:rsid w:val="00C927F8"/>
    <w:rsid w:val="00C92A10"/>
    <w:rsid w:val="00C9304F"/>
    <w:rsid w:val="00C93B6C"/>
    <w:rsid w:val="00C93CE4"/>
    <w:rsid w:val="00C93DE3"/>
    <w:rsid w:val="00C95EBD"/>
    <w:rsid w:val="00C96E53"/>
    <w:rsid w:val="00C97466"/>
    <w:rsid w:val="00C97747"/>
    <w:rsid w:val="00CA0507"/>
    <w:rsid w:val="00CA05D9"/>
    <w:rsid w:val="00CA1CC7"/>
    <w:rsid w:val="00CA1EC5"/>
    <w:rsid w:val="00CA2F1B"/>
    <w:rsid w:val="00CA32F1"/>
    <w:rsid w:val="00CA3657"/>
    <w:rsid w:val="00CA3CFD"/>
    <w:rsid w:val="00CA4314"/>
    <w:rsid w:val="00CA4905"/>
    <w:rsid w:val="00CA4B17"/>
    <w:rsid w:val="00CA4FF1"/>
    <w:rsid w:val="00CA5A03"/>
    <w:rsid w:val="00CA5C84"/>
    <w:rsid w:val="00CA6986"/>
    <w:rsid w:val="00CA75F5"/>
    <w:rsid w:val="00CA7939"/>
    <w:rsid w:val="00CB0204"/>
    <w:rsid w:val="00CB0372"/>
    <w:rsid w:val="00CB07CD"/>
    <w:rsid w:val="00CB1FFA"/>
    <w:rsid w:val="00CB219D"/>
    <w:rsid w:val="00CB356E"/>
    <w:rsid w:val="00CB419F"/>
    <w:rsid w:val="00CB4297"/>
    <w:rsid w:val="00CB4869"/>
    <w:rsid w:val="00CB4D7B"/>
    <w:rsid w:val="00CB56E0"/>
    <w:rsid w:val="00CB5851"/>
    <w:rsid w:val="00CB593F"/>
    <w:rsid w:val="00CB5ACC"/>
    <w:rsid w:val="00CB608E"/>
    <w:rsid w:val="00CB6939"/>
    <w:rsid w:val="00CB7165"/>
    <w:rsid w:val="00CC056D"/>
    <w:rsid w:val="00CC0902"/>
    <w:rsid w:val="00CC0A4D"/>
    <w:rsid w:val="00CC109E"/>
    <w:rsid w:val="00CC252D"/>
    <w:rsid w:val="00CC39AE"/>
    <w:rsid w:val="00CC4916"/>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750F"/>
    <w:rsid w:val="00CE0010"/>
    <w:rsid w:val="00CE0A77"/>
    <w:rsid w:val="00CE247A"/>
    <w:rsid w:val="00CE259F"/>
    <w:rsid w:val="00CE2882"/>
    <w:rsid w:val="00CE317B"/>
    <w:rsid w:val="00CE3489"/>
    <w:rsid w:val="00CE476E"/>
    <w:rsid w:val="00CE47F2"/>
    <w:rsid w:val="00CE4812"/>
    <w:rsid w:val="00CE4DA7"/>
    <w:rsid w:val="00CE53D9"/>
    <w:rsid w:val="00CE57BF"/>
    <w:rsid w:val="00CE5C7A"/>
    <w:rsid w:val="00CE6FFA"/>
    <w:rsid w:val="00CE7135"/>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60FE"/>
    <w:rsid w:val="00CF6796"/>
    <w:rsid w:val="00CF67D1"/>
    <w:rsid w:val="00CF7100"/>
    <w:rsid w:val="00CF785E"/>
    <w:rsid w:val="00CF78A4"/>
    <w:rsid w:val="00CF7EEA"/>
    <w:rsid w:val="00D00388"/>
    <w:rsid w:val="00D0127E"/>
    <w:rsid w:val="00D01FB4"/>
    <w:rsid w:val="00D021AC"/>
    <w:rsid w:val="00D02512"/>
    <w:rsid w:val="00D02587"/>
    <w:rsid w:val="00D027F3"/>
    <w:rsid w:val="00D0316C"/>
    <w:rsid w:val="00D03743"/>
    <w:rsid w:val="00D04BAD"/>
    <w:rsid w:val="00D04DA6"/>
    <w:rsid w:val="00D059AC"/>
    <w:rsid w:val="00D05FE2"/>
    <w:rsid w:val="00D06208"/>
    <w:rsid w:val="00D06861"/>
    <w:rsid w:val="00D069FC"/>
    <w:rsid w:val="00D06ADA"/>
    <w:rsid w:val="00D07622"/>
    <w:rsid w:val="00D07AF0"/>
    <w:rsid w:val="00D07C07"/>
    <w:rsid w:val="00D10A07"/>
    <w:rsid w:val="00D10E22"/>
    <w:rsid w:val="00D10EA6"/>
    <w:rsid w:val="00D11113"/>
    <w:rsid w:val="00D11CE9"/>
    <w:rsid w:val="00D12639"/>
    <w:rsid w:val="00D130D8"/>
    <w:rsid w:val="00D135FE"/>
    <w:rsid w:val="00D13C34"/>
    <w:rsid w:val="00D13F14"/>
    <w:rsid w:val="00D1433C"/>
    <w:rsid w:val="00D14BB4"/>
    <w:rsid w:val="00D15098"/>
    <w:rsid w:val="00D154B6"/>
    <w:rsid w:val="00D1610F"/>
    <w:rsid w:val="00D16E36"/>
    <w:rsid w:val="00D170C7"/>
    <w:rsid w:val="00D17D3B"/>
    <w:rsid w:val="00D17DA5"/>
    <w:rsid w:val="00D20027"/>
    <w:rsid w:val="00D209AE"/>
    <w:rsid w:val="00D20B22"/>
    <w:rsid w:val="00D20E01"/>
    <w:rsid w:val="00D22533"/>
    <w:rsid w:val="00D22CC8"/>
    <w:rsid w:val="00D22FF7"/>
    <w:rsid w:val="00D23C3E"/>
    <w:rsid w:val="00D23C4A"/>
    <w:rsid w:val="00D24025"/>
    <w:rsid w:val="00D24054"/>
    <w:rsid w:val="00D245E8"/>
    <w:rsid w:val="00D259DA"/>
    <w:rsid w:val="00D25EAF"/>
    <w:rsid w:val="00D2649F"/>
    <w:rsid w:val="00D26784"/>
    <w:rsid w:val="00D267D3"/>
    <w:rsid w:val="00D269E2"/>
    <w:rsid w:val="00D26E6C"/>
    <w:rsid w:val="00D277A9"/>
    <w:rsid w:val="00D304DF"/>
    <w:rsid w:val="00D306FF"/>
    <w:rsid w:val="00D31F66"/>
    <w:rsid w:val="00D326EA"/>
    <w:rsid w:val="00D3285C"/>
    <w:rsid w:val="00D33947"/>
    <w:rsid w:val="00D33A7B"/>
    <w:rsid w:val="00D33C72"/>
    <w:rsid w:val="00D33CF9"/>
    <w:rsid w:val="00D33FFC"/>
    <w:rsid w:val="00D34025"/>
    <w:rsid w:val="00D3462A"/>
    <w:rsid w:val="00D3484B"/>
    <w:rsid w:val="00D350D7"/>
    <w:rsid w:val="00D3573B"/>
    <w:rsid w:val="00D35825"/>
    <w:rsid w:val="00D36844"/>
    <w:rsid w:val="00D3689A"/>
    <w:rsid w:val="00D36B92"/>
    <w:rsid w:val="00D36BF6"/>
    <w:rsid w:val="00D36F4B"/>
    <w:rsid w:val="00D37473"/>
    <w:rsid w:val="00D37CCA"/>
    <w:rsid w:val="00D414A0"/>
    <w:rsid w:val="00D41A72"/>
    <w:rsid w:val="00D41ADD"/>
    <w:rsid w:val="00D41B3A"/>
    <w:rsid w:val="00D4204D"/>
    <w:rsid w:val="00D42380"/>
    <w:rsid w:val="00D42CF1"/>
    <w:rsid w:val="00D433F1"/>
    <w:rsid w:val="00D435A1"/>
    <w:rsid w:val="00D43785"/>
    <w:rsid w:val="00D43B5C"/>
    <w:rsid w:val="00D43CD9"/>
    <w:rsid w:val="00D44076"/>
    <w:rsid w:val="00D44402"/>
    <w:rsid w:val="00D46410"/>
    <w:rsid w:val="00D4644F"/>
    <w:rsid w:val="00D4689C"/>
    <w:rsid w:val="00D469BF"/>
    <w:rsid w:val="00D502ED"/>
    <w:rsid w:val="00D5068D"/>
    <w:rsid w:val="00D50809"/>
    <w:rsid w:val="00D519ED"/>
    <w:rsid w:val="00D52BCA"/>
    <w:rsid w:val="00D536C4"/>
    <w:rsid w:val="00D536D5"/>
    <w:rsid w:val="00D546B8"/>
    <w:rsid w:val="00D54CF8"/>
    <w:rsid w:val="00D55098"/>
    <w:rsid w:val="00D558B3"/>
    <w:rsid w:val="00D55974"/>
    <w:rsid w:val="00D55CA3"/>
    <w:rsid w:val="00D56BF0"/>
    <w:rsid w:val="00D56F1C"/>
    <w:rsid w:val="00D57911"/>
    <w:rsid w:val="00D60887"/>
    <w:rsid w:val="00D62768"/>
    <w:rsid w:val="00D6289D"/>
    <w:rsid w:val="00D62B66"/>
    <w:rsid w:val="00D62D33"/>
    <w:rsid w:val="00D63B10"/>
    <w:rsid w:val="00D63C74"/>
    <w:rsid w:val="00D64659"/>
    <w:rsid w:val="00D6503C"/>
    <w:rsid w:val="00D65512"/>
    <w:rsid w:val="00D66531"/>
    <w:rsid w:val="00D66816"/>
    <w:rsid w:val="00D67B2A"/>
    <w:rsid w:val="00D67C42"/>
    <w:rsid w:val="00D70F22"/>
    <w:rsid w:val="00D70FFA"/>
    <w:rsid w:val="00D7187C"/>
    <w:rsid w:val="00D7197D"/>
    <w:rsid w:val="00D71AEF"/>
    <w:rsid w:val="00D724C9"/>
    <w:rsid w:val="00D72604"/>
    <w:rsid w:val="00D737A0"/>
    <w:rsid w:val="00D742E5"/>
    <w:rsid w:val="00D749C8"/>
    <w:rsid w:val="00D74B8C"/>
    <w:rsid w:val="00D76400"/>
    <w:rsid w:val="00D7660A"/>
    <w:rsid w:val="00D7746C"/>
    <w:rsid w:val="00D775A3"/>
    <w:rsid w:val="00D828D0"/>
    <w:rsid w:val="00D829D5"/>
    <w:rsid w:val="00D82A8F"/>
    <w:rsid w:val="00D82F37"/>
    <w:rsid w:val="00D8340C"/>
    <w:rsid w:val="00D84B05"/>
    <w:rsid w:val="00D84DC1"/>
    <w:rsid w:val="00D85046"/>
    <w:rsid w:val="00D85396"/>
    <w:rsid w:val="00D85A98"/>
    <w:rsid w:val="00D85EBA"/>
    <w:rsid w:val="00D85F64"/>
    <w:rsid w:val="00D85F82"/>
    <w:rsid w:val="00D86757"/>
    <w:rsid w:val="00D869B4"/>
    <w:rsid w:val="00D86C3D"/>
    <w:rsid w:val="00D86FFE"/>
    <w:rsid w:val="00D87EC4"/>
    <w:rsid w:val="00D90601"/>
    <w:rsid w:val="00D90C84"/>
    <w:rsid w:val="00D91513"/>
    <w:rsid w:val="00D91B2E"/>
    <w:rsid w:val="00D91B9B"/>
    <w:rsid w:val="00D91BD0"/>
    <w:rsid w:val="00D92AE0"/>
    <w:rsid w:val="00D92D27"/>
    <w:rsid w:val="00D92DCD"/>
    <w:rsid w:val="00D92FB6"/>
    <w:rsid w:val="00D94882"/>
    <w:rsid w:val="00D9492F"/>
    <w:rsid w:val="00D94C5B"/>
    <w:rsid w:val="00D952F8"/>
    <w:rsid w:val="00D95561"/>
    <w:rsid w:val="00D95E62"/>
    <w:rsid w:val="00D97402"/>
    <w:rsid w:val="00D97496"/>
    <w:rsid w:val="00D9752D"/>
    <w:rsid w:val="00DA0CB5"/>
    <w:rsid w:val="00DA0FCA"/>
    <w:rsid w:val="00DA1089"/>
    <w:rsid w:val="00DA13D3"/>
    <w:rsid w:val="00DA1426"/>
    <w:rsid w:val="00DA2631"/>
    <w:rsid w:val="00DA28C9"/>
    <w:rsid w:val="00DA2EA2"/>
    <w:rsid w:val="00DA3097"/>
    <w:rsid w:val="00DA30C4"/>
    <w:rsid w:val="00DA3F23"/>
    <w:rsid w:val="00DA44D7"/>
    <w:rsid w:val="00DA475C"/>
    <w:rsid w:val="00DA49A3"/>
    <w:rsid w:val="00DA5004"/>
    <w:rsid w:val="00DA5342"/>
    <w:rsid w:val="00DA5D92"/>
    <w:rsid w:val="00DA5EEF"/>
    <w:rsid w:val="00DA6C64"/>
    <w:rsid w:val="00DA714E"/>
    <w:rsid w:val="00DA77BA"/>
    <w:rsid w:val="00DB006E"/>
    <w:rsid w:val="00DB0750"/>
    <w:rsid w:val="00DB0A15"/>
    <w:rsid w:val="00DB0DF6"/>
    <w:rsid w:val="00DB1797"/>
    <w:rsid w:val="00DB1CCA"/>
    <w:rsid w:val="00DB23DF"/>
    <w:rsid w:val="00DB4264"/>
    <w:rsid w:val="00DB450D"/>
    <w:rsid w:val="00DB45AA"/>
    <w:rsid w:val="00DB5872"/>
    <w:rsid w:val="00DB5A45"/>
    <w:rsid w:val="00DB5E8D"/>
    <w:rsid w:val="00DB6115"/>
    <w:rsid w:val="00DB6129"/>
    <w:rsid w:val="00DB62A4"/>
    <w:rsid w:val="00DB6335"/>
    <w:rsid w:val="00DB76FC"/>
    <w:rsid w:val="00DB7DED"/>
    <w:rsid w:val="00DC04C5"/>
    <w:rsid w:val="00DC0C04"/>
    <w:rsid w:val="00DC1244"/>
    <w:rsid w:val="00DC13B4"/>
    <w:rsid w:val="00DC2BBF"/>
    <w:rsid w:val="00DC2F02"/>
    <w:rsid w:val="00DC34DB"/>
    <w:rsid w:val="00DC5495"/>
    <w:rsid w:val="00DC593D"/>
    <w:rsid w:val="00DC646F"/>
    <w:rsid w:val="00DC6759"/>
    <w:rsid w:val="00DD050B"/>
    <w:rsid w:val="00DD0A96"/>
    <w:rsid w:val="00DD1880"/>
    <w:rsid w:val="00DD1E96"/>
    <w:rsid w:val="00DD2002"/>
    <w:rsid w:val="00DD2935"/>
    <w:rsid w:val="00DD46DA"/>
    <w:rsid w:val="00DD53BF"/>
    <w:rsid w:val="00DD621B"/>
    <w:rsid w:val="00DD6552"/>
    <w:rsid w:val="00DD68E5"/>
    <w:rsid w:val="00DD7161"/>
    <w:rsid w:val="00DD7E2B"/>
    <w:rsid w:val="00DD7FE8"/>
    <w:rsid w:val="00DE0739"/>
    <w:rsid w:val="00DE07EA"/>
    <w:rsid w:val="00DE0D2C"/>
    <w:rsid w:val="00DE0F83"/>
    <w:rsid w:val="00DE1AEE"/>
    <w:rsid w:val="00DE2D96"/>
    <w:rsid w:val="00DE2FDC"/>
    <w:rsid w:val="00DE4232"/>
    <w:rsid w:val="00DE6EA9"/>
    <w:rsid w:val="00DE71EA"/>
    <w:rsid w:val="00DE7DF3"/>
    <w:rsid w:val="00DF10AF"/>
    <w:rsid w:val="00DF119D"/>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7664"/>
    <w:rsid w:val="00DF7B14"/>
    <w:rsid w:val="00E00668"/>
    <w:rsid w:val="00E00FC9"/>
    <w:rsid w:val="00E01098"/>
    <w:rsid w:val="00E020E5"/>
    <w:rsid w:val="00E02B1E"/>
    <w:rsid w:val="00E03611"/>
    <w:rsid w:val="00E057B1"/>
    <w:rsid w:val="00E06B36"/>
    <w:rsid w:val="00E06D9F"/>
    <w:rsid w:val="00E07532"/>
    <w:rsid w:val="00E076F5"/>
    <w:rsid w:val="00E0795D"/>
    <w:rsid w:val="00E07ACC"/>
    <w:rsid w:val="00E07EED"/>
    <w:rsid w:val="00E10743"/>
    <w:rsid w:val="00E107CB"/>
    <w:rsid w:val="00E10A69"/>
    <w:rsid w:val="00E10DB6"/>
    <w:rsid w:val="00E11068"/>
    <w:rsid w:val="00E11CC0"/>
    <w:rsid w:val="00E1207F"/>
    <w:rsid w:val="00E1213B"/>
    <w:rsid w:val="00E12994"/>
    <w:rsid w:val="00E12AFA"/>
    <w:rsid w:val="00E13259"/>
    <w:rsid w:val="00E14861"/>
    <w:rsid w:val="00E14D86"/>
    <w:rsid w:val="00E15810"/>
    <w:rsid w:val="00E158A5"/>
    <w:rsid w:val="00E15BB1"/>
    <w:rsid w:val="00E16360"/>
    <w:rsid w:val="00E16A40"/>
    <w:rsid w:val="00E171CC"/>
    <w:rsid w:val="00E174EE"/>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279"/>
    <w:rsid w:val="00E263CB"/>
    <w:rsid w:val="00E2642D"/>
    <w:rsid w:val="00E26677"/>
    <w:rsid w:val="00E2689C"/>
    <w:rsid w:val="00E27851"/>
    <w:rsid w:val="00E30EFB"/>
    <w:rsid w:val="00E3129F"/>
    <w:rsid w:val="00E3176D"/>
    <w:rsid w:val="00E317E6"/>
    <w:rsid w:val="00E31D96"/>
    <w:rsid w:val="00E326C0"/>
    <w:rsid w:val="00E32E30"/>
    <w:rsid w:val="00E331EC"/>
    <w:rsid w:val="00E33815"/>
    <w:rsid w:val="00E34580"/>
    <w:rsid w:val="00E3499D"/>
    <w:rsid w:val="00E34E86"/>
    <w:rsid w:val="00E351D6"/>
    <w:rsid w:val="00E35FB1"/>
    <w:rsid w:val="00E365E6"/>
    <w:rsid w:val="00E369AD"/>
    <w:rsid w:val="00E3744E"/>
    <w:rsid w:val="00E378E3"/>
    <w:rsid w:val="00E37A80"/>
    <w:rsid w:val="00E400C8"/>
    <w:rsid w:val="00E40B60"/>
    <w:rsid w:val="00E418C9"/>
    <w:rsid w:val="00E42BD3"/>
    <w:rsid w:val="00E43FC8"/>
    <w:rsid w:val="00E44228"/>
    <w:rsid w:val="00E44553"/>
    <w:rsid w:val="00E457D0"/>
    <w:rsid w:val="00E459B6"/>
    <w:rsid w:val="00E47C19"/>
    <w:rsid w:val="00E47CD1"/>
    <w:rsid w:val="00E47E49"/>
    <w:rsid w:val="00E47F53"/>
    <w:rsid w:val="00E47F67"/>
    <w:rsid w:val="00E47FD9"/>
    <w:rsid w:val="00E500C2"/>
    <w:rsid w:val="00E5141A"/>
    <w:rsid w:val="00E516B1"/>
    <w:rsid w:val="00E51B3E"/>
    <w:rsid w:val="00E523CA"/>
    <w:rsid w:val="00E525FE"/>
    <w:rsid w:val="00E527A0"/>
    <w:rsid w:val="00E52C9B"/>
    <w:rsid w:val="00E53428"/>
    <w:rsid w:val="00E53540"/>
    <w:rsid w:val="00E54679"/>
    <w:rsid w:val="00E548B3"/>
    <w:rsid w:val="00E549EA"/>
    <w:rsid w:val="00E54F2D"/>
    <w:rsid w:val="00E5521E"/>
    <w:rsid w:val="00E55A42"/>
    <w:rsid w:val="00E57A1B"/>
    <w:rsid w:val="00E60F0D"/>
    <w:rsid w:val="00E60F85"/>
    <w:rsid w:val="00E612E8"/>
    <w:rsid w:val="00E6189A"/>
    <w:rsid w:val="00E62128"/>
    <w:rsid w:val="00E621DC"/>
    <w:rsid w:val="00E622A6"/>
    <w:rsid w:val="00E62FB4"/>
    <w:rsid w:val="00E637FB"/>
    <w:rsid w:val="00E63920"/>
    <w:rsid w:val="00E63C17"/>
    <w:rsid w:val="00E63CE4"/>
    <w:rsid w:val="00E63EEE"/>
    <w:rsid w:val="00E64DD3"/>
    <w:rsid w:val="00E64F57"/>
    <w:rsid w:val="00E664A3"/>
    <w:rsid w:val="00E67080"/>
    <w:rsid w:val="00E67A7C"/>
    <w:rsid w:val="00E67FAC"/>
    <w:rsid w:val="00E70BDC"/>
    <w:rsid w:val="00E70F1A"/>
    <w:rsid w:val="00E71B36"/>
    <w:rsid w:val="00E7303C"/>
    <w:rsid w:val="00E73955"/>
    <w:rsid w:val="00E73D97"/>
    <w:rsid w:val="00E7406A"/>
    <w:rsid w:val="00E742F5"/>
    <w:rsid w:val="00E76C12"/>
    <w:rsid w:val="00E76FC0"/>
    <w:rsid w:val="00E77DBE"/>
    <w:rsid w:val="00E80429"/>
    <w:rsid w:val="00E80D70"/>
    <w:rsid w:val="00E815CC"/>
    <w:rsid w:val="00E821AF"/>
    <w:rsid w:val="00E8437F"/>
    <w:rsid w:val="00E850F1"/>
    <w:rsid w:val="00E85B0F"/>
    <w:rsid w:val="00E85C96"/>
    <w:rsid w:val="00E861FC"/>
    <w:rsid w:val="00E8635A"/>
    <w:rsid w:val="00E90DA9"/>
    <w:rsid w:val="00E90E9A"/>
    <w:rsid w:val="00E918C5"/>
    <w:rsid w:val="00E927FF"/>
    <w:rsid w:val="00E93514"/>
    <w:rsid w:val="00E93892"/>
    <w:rsid w:val="00E93BA8"/>
    <w:rsid w:val="00E94965"/>
    <w:rsid w:val="00E94BCD"/>
    <w:rsid w:val="00E95F84"/>
    <w:rsid w:val="00E965F4"/>
    <w:rsid w:val="00E96CA4"/>
    <w:rsid w:val="00EA044C"/>
    <w:rsid w:val="00EA05A5"/>
    <w:rsid w:val="00EA05B8"/>
    <w:rsid w:val="00EA178C"/>
    <w:rsid w:val="00EA1809"/>
    <w:rsid w:val="00EA1E41"/>
    <w:rsid w:val="00EA2D5F"/>
    <w:rsid w:val="00EA3907"/>
    <w:rsid w:val="00EA39EC"/>
    <w:rsid w:val="00EA3F5A"/>
    <w:rsid w:val="00EA4720"/>
    <w:rsid w:val="00EA4B01"/>
    <w:rsid w:val="00EA4F81"/>
    <w:rsid w:val="00EA541B"/>
    <w:rsid w:val="00EA6587"/>
    <w:rsid w:val="00EA693C"/>
    <w:rsid w:val="00EA6A55"/>
    <w:rsid w:val="00EA6E23"/>
    <w:rsid w:val="00EA7AFC"/>
    <w:rsid w:val="00EB067C"/>
    <w:rsid w:val="00EB07A0"/>
    <w:rsid w:val="00EB1398"/>
    <w:rsid w:val="00EB1636"/>
    <w:rsid w:val="00EB1E25"/>
    <w:rsid w:val="00EB2297"/>
    <w:rsid w:val="00EB3599"/>
    <w:rsid w:val="00EB370B"/>
    <w:rsid w:val="00EB3BE1"/>
    <w:rsid w:val="00EB41BC"/>
    <w:rsid w:val="00EB4B20"/>
    <w:rsid w:val="00EB5B44"/>
    <w:rsid w:val="00EB6123"/>
    <w:rsid w:val="00EB62FF"/>
    <w:rsid w:val="00EB67B9"/>
    <w:rsid w:val="00EB7616"/>
    <w:rsid w:val="00EB7629"/>
    <w:rsid w:val="00EB77A4"/>
    <w:rsid w:val="00EB79DF"/>
    <w:rsid w:val="00EC1847"/>
    <w:rsid w:val="00EC1EC2"/>
    <w:rsid w:val="00EC3B12"/>
    <w:rsid w:val="00EC3C3A"/>
    <w:rsid w:val="00EC3E64"/>
    <w:rsid w:val="00EC41B4"/>
    <w:rsid w:val="00EC51A2"/>
    <w:rsid w:val="00EC5D67"/>
    <w:rsid w:val="00EC6C09"/>
    <w:rsid w:val="00EC6DE1"/>
    <w:rsid w:val="00EC781F"/>
    <w:rsid w:val="00ED0247"/>
    <w:rsid w:val="00ED0B74"/>
    <w:rsid w:val="00ED0E3B"/>
    <w:rsid w:val="00ED197F"/>
    <w:rsid w:val="00ED1AE3"/>
    <w:rsid w:val="00ED224A"/>
    <w:rsid w:val="00ED275B"/>
    <w:rsid w:val="00ED285A"/>
    <w:rsid w:val="00ED2BF9"/>
    <w:rsid w:val="00ED33B4"/>
    <w:rsid w:val="00ED3787"/>
    <w:rsid w:val="00ED395E"/>
    <w:rsid w:val="00ED3BBF"/>
    <w:rsid w:val="00ED40EB"/>
    <w:rsid w:val="00ED53A2"/>
    <w:rsid w:val="00ED6215"/>
    <w:rsid w:val="00ED75EE"/>
    <w:rsid w:val="00ED7634"/>
    <w:rsid w:val="00ED7B4C"/>
    <w:rsid w:val="00EE0061"/>
    <w:rsid w:val="00EE0649"/>
    <w:rsid w:val="00EE06AA"/>
    <w:rsid w:val="00EE0D1C"/>
    <w:rsid w:val="00EE120D"/>
    <w:rsid w:val="00EE1421"/>
    <w:rsid w:val="00EE19D9"/>
    <w:rsid w:val="00EE2164"/>
    <w:rsid w:val="00EE2199"/>
    <w:rsid w:val="00EE222B"/>
    <w:rsid w:val="00EE283A"/>
    <w:rsid w:val="00EE2BB8"/>
    <w:rsid w:val="00EE37AC"/>
    <w:rsid w:val="00EE44B3"/>
    <w:rsid w:val="00EE44FD"/>
    <w:rsid w:val="00EE4DA5"/>
    <w:rsid w:val="00EE5161"/>
    <w:rsid w:val="00EE5350"/>
    <w:rsid w:val="00EE6E84"/>
    <w:rsid w:val="00EE7854"/>
    <w:rsid w:val="00EF0945"/>
    <w:rsid w:val="00EF16A7"/>
    <w:rsid w:val="00EF1CC2"/>
    <w:rsid w:val="00EF220B"/>
    <w:rsid w:val="00EF23A7"/>
    <w:rsid w:val="00EF2887"/>
    <w:rsid w:val="00EF2B2D"/>
    <w:rsid w:val="00EF43C4"/>
    <w:rsid w:val="00EF4ABD"/>
    <w:rsid w:val="00EF6360"/>
    <w:rsid w:val="00EF655C"/>
    <w:rsid w:val="00EF66D0"/>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A57"/>
    <w:rsid w:val="00F07CF7"/>
    <w:rsid w:val="00F10FA5"/>
    <w:rsid w:val="00F133BA"/>
    <w:rsid w:val="00F13402"/>
    <w:rsid w:val="00F136BE"/>
    <w:rsid w:val="00F1388D"/>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D70"/>
    <w:rsid w:val="00F24EEF"/>
    <w:rsid w:val="00F25097"/>
    <w:rsid w:val="00F253C5"/>
    <w:rsid w:val="00F25496"/>
    <w:rsid w:val="00F25EC0"/>
    <w:rsid w:val="00F25F07"/>
    <w:rsid w:val="00F26653"/>
    <w:rsid w:val="00F26759"/>
    <w:rsid w:val="00F2778C"/>
    <w:rsid w:val="00F27D65"/>
    <w:rsid w:val="00F30A9C"/>
    <w:rsid w:val="00F3173B"/>
    <w:rsid w:val="00F31853"/>
    <w:rsid w:val="00F31C50"/>
    <w:rsid w:val="00F31D33"/>
    <w:rsid w:val="00F324FB"/>
    <w:rsid w:val="00F32680"/>
    <w:rsid w:val="00F3370B"/>
    <w:rsid w:val="00F338EA"/>
    <w:rsid w:val="00F340C8"/>
    <w:rsid w:val="00F34185"/>
    <w:rsid w:val="00F341B4"/>
    <w:rsid w:val="00F3483D"/>
    <w:rsid w:val="00F34DC4"/>
    <w:rsid w:val="00F35007"/>
    <w:rsid w:val="00F35744"/>
    <w:rsid w:val="00F35820"/>
    <w:rsid w:val="00F36235"/>
    <w:rsid w:val="00F36E9C"/>
    <w:rsid w:val="00F408A1"/>
    <w:rsid w:val="00F409DC"/>
    <w:rsid w:val="00F40C54"/>
    <w:rsid w:val="00F4135D"/>
    <w:rsid w:val="00F4234E"/>
    <w:rsid w:val="00F42491"/>
    <w:rsid w:val="00F42AE6"/>
    <w:rsid w:val="00F43814"/>
    <w:rsid w:val="00F438CF"/>
    <w:rsid w:val="00F44714"/>
    <w:rsid w:val="00F458C0"/>
    <w:rsid w:val="00F45A24"/>
    <w:rsid w:val="00F45AC9"/>
    <w:rsid w:val="00F4601D"/>
    <w:rsid w:val="00F46309"/>
    <w:rsid w:val="00F46385"/>
    <w:rsid w:val="00F467ED"/>
    <w:rsid w:val="00F4692E"/>
    <w:rsid w:val="00F46DBF"/>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AD2"/>
    <w:rsid w:val="00F61454"/>
    <w:rsid w:val="00F6155A"/>
    <w:rsid w:val="00F615E9"/>
    <w:rsid w:val="00F61803"/>
    <w:rsid w:val="00F61E01"/>
    <w:rsid w:val="00F637E3"/>
    <w:rsid w:val="00F63B76"/>
    <w:rsid w:val="00F64133"/>
    <w:rsid w:val="00F64176"/>
    <w:rsid w:val="00F644CD"/>
    <w:rsid w:val="00F648DE"/>
    <w:rsid w:val="00F64B83"/>
    <w:rsid w:val="00F64E5A"/>
    <w:rsid w:val="00F65B9E"/>
    <w:rsid w:val="00F65CB6"/>
    <w:rsid w:val="00F6657E"/>
    <w:rsid w:val="00F67020"/>
    <w:rsid w:val="00F67389"/>
    <w:rsid w:val="00F6776B"/>
    <w:rsid w:val="00F67A37"/>
    <w:rsid w:val="00F71303"/>
    <w:rsid w:val="00F71F2F"/>
    <w:rsid w:val="00F72551"/>
    <w:rsid w:val="00F74137"/>
    <w:rsid w:val="00F74753"/>
    <w:rsid w:val="00F752C8"/>
    <w:rsid w:val="00F75678"/>
    <w:rsid w:val="00F77C1D"/>
    <w:rsid w:val="00F77D23"/>
    <w:rsid w:val="00F80CE3"/>
    <w:rsid w:val="00F80FB8"/>
    <w:rsid w:val="00F8230D"/>
    <w:rsid w:val="00F826F8"/>
    <w:rsid w:val="00F82909"/>
    <w:rsid w:val="00F8318A"/>
    <w:rsid w:val="00F833E4"/>
    <w:rsid w:val="00F838AC"/>
    <w:rsid w:val="00F8437A"/>
    <w:rsid w:val="00F859A9"/>
    <w:rsid w:val="00F85AA4"/>
    <w:rsid w:val="00F86054"/>
    <w:rsid w:val="00F86247"/>
    <w:rsid w:val="00F86F55"/>
    <w:rsid w:val="00F87675"/>
    <w:rsid w:val="00F87E25"/>
    <w:rsid w:val="00F90B4D"/>
    <w:rsid w:val="00F91A92"/>
    <w:rsid w:val="00F91AB9"/>
    <w:rsid w:val="00F92240"/>
    <w:rsid w:val="00F93DF8"/>
    <w:rsid w:val="00F942CC"/>
    <w:rsid w:val="00F944B5"/>
    <w:rsid w:val="00F94552"/>
    <w:rsid w:val="00F94A75"/>
    <w:rsid w:val="00F94B34"/>
    <w:rsid w:val="00F95155"/>
    <w:rsid w:val="00F97A08"/>
    <w:rsid w:val="00FA0FDB"/>
    <w:rsid w:val="00FA18CF"/>
    <w:rsid w:val="00FA1DCF"/>
    <w:rsid w:val="00FA1E17"/>
    <w:rsid w:val="00FA20FE"/>
    <w:rsid w:val="00FA2545"/>
    <w:rsid w:val="00FA2A1A"/>
    <w:rsid w:val="00FA2A6F"/>
    <w:rsid w:val="00FA3228"/>
    <w:rsid w:val="00FA5417"/>
    <w:rsid w:val="00FA5984"/>
    <w:rsid w:val="00FA5A2D"/>
    <w:rsid w:val="00FA7068"/>
    <w:rsid w:val="00FA767B"/>
    <w:rsid w:val="00FB00A7"/>
    <w:rsid w:val="00FB08C2"/>
    <w:rsid w:val="00FB09FE"/>
    <w:rsid w:val="00FB15F4"/>
    <w:rsid w:val="00FB1658"/>
    <w:rsid w:val="00FB184F"/>
    <w:rsid w:val="00FB1EAC"/>
    <w:rsid w:val="00FB236D"/>
    <w:rsid w:val="00FB24A3"/>
    <w:rsid w:val="00FB2570"/>
    <w:rsid w:val="00FB3316"/>
    <w:rsid w:val="00FB36D2"/>
    <w:rsid w:val="00FB386E"/>
    <w:rsid w:val="00FB4800"/>
    <w:rsid w:val="00FB488D"/>
    <w:rsid w:val="00FB4AED"/>
    <w:rsid w:val="00FB5300"/>
    <w:rsid w:val="00FB56E7"/>
    <w:rsid w:val="00FB7214"/>
    <w:rsid w:val="00FB7709"/>
    <w:rsid w:val="00FB7E17"/>
    <w:rsid w:val="00FC10DC"/>
    <w:rsid w:val="00FC14B5"/>
    <w:rsid w:val="00FC330A"/>
    <w:rsid w:val="00FC3C46"/>
    <w:rsid w:val="00FC4011"/>
    <w:rsid w:val="00FC40A3"/>
    <w:rsid w:val="00FC46B9"/>
    <w:rsid w:val="00FC4955"/>
    <w:rsid w:val="00FC5BF3"/>
    <w:rsid w:val="00FC78E7"/>
    <w:rsid w:val="00FC7A72"/>
    <w:rsid w:val="00FC7E4A"/>
    <w:rsid w:val="00FD0390"/>
    <w:rsid w:val="00FD04D8"/>
    <w:rsid w:val="00FD0914"/>
    <w:rsid w:val="00FD1DF6"/>
    <w:rsid w:val="00FD23B0"/>
    <w:rsid w:val="00FD2ECB"/>
    <w:rsid w:val="00FD3A4F"/>
    <w:rsid w:val="00FD498D"/>
    <w:rsid w:val="00FD4A80"/>
    <w:rsid w:val="00FD4FF4"/>
    <w:rsid w:val="00FD56D9"/>
    <w:rsid w:val="00FD5E95"/>
    <w:rsid w:val="00FD61EC"/>
    <w:rsid w:val="00FD69B6"/>
    <w:rsid w:val="00FD6FEE"/>
    <w:rsid w:val="00FD7851"/>
    <w:rsid w:val="00FD7BEE"/>
    <w:rsid w:val="00FD7C28"/>
    <w:rsid w:val="00FE16E2"/>
    <w:rsid w:val="00FE1B16"/>
    <w:rsid w:val="00FE1E56"/>
    <w:rsid w:val="00FE43EF"/>
    <w:rsid w:val="00FE4634"/>
    <w:rsid w:val="00FE46D0"/>
    <w:rsid w:val="00FE48EE"/>
    <w:rsid w:val="00FE4C99"/>
    <w:rsid w:val="00FE4F89"/>
    <w:rsid w:val="00FE5276"/>
    <w:rsid w:val="00FE5316"/>
    <w:rsid w:val="00FE60C1"/>
    <w:rsid w:val="00FE64E3"/>
    <w:rsid w:val="00FE67D7"/>
    <w:rsid w:val="00FE6B7C"/>
    <w:rsid w:val="00FE6BAC"/>
    <w:rsid w:val="00FE6C1B"/>
    <w:rsid w:val="00FE6CFD"/>
    <w:rsid w:val="00FE7450"/>
    <w:rsid w:val="00FE7545"/>
    <w:rsid w:val="00FE7691"/>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DABFC9-67DC-4961-B198-01B4AEB2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4628</TotalTime>
  <Pages>4</Pages>
  <Words>1594</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1202</cp:revision>
  <cp:lastPrinted>2007-12-21T04:58:00Z</cp:lastPrinted>
  <dcterms:created xsi:type="dcterms:W3CDTF">2016-11-02T07:37:00Z</dcterms:created>
  <dcterms:modified xsi:type="dcterms:W3CDTF">2017-06-16T02:48:00Z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